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比选评分标准</w:t>
      </w:r>
    </w:p>
    <w:tbl>
      <w:tblPr>
        <w:tblStyle w:val="6"/>
        <w:tblpPr w:leftFromText="180" w:rightFromText="180" w:vertAnchor="text" w:horzAnchor="page" w:tblpX="1782" w:tblpY="475"/>
        <w:tblOverlap w:val="never"/>
        <w:tblW w:w="136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623"/>
        <w:gridCol w:w="1036"/>
        <w:gridCol w:w="1541"/>
        <w:gridCol w:w="7527"/>
        <w:gridCol w:w="10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评分项目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  <w:t>总分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  <w:t>具体项目</w:t>
            </w:r>
          </w:p>
        </w:tc>
        <w:tc>
          <w:tcPr>
            <w:tcW w:w="7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eastAsia="zh-CN"/>
              </w:rPr>
              <w:t>评分标准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价格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0分</w:t>
            </w:r>
          </w:p>
        </w:tc>
        <w:tc>
          <w:tcPr>
            <w:tcW w:w="1541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得分=（基准价/报价）×价格权值（20%）×100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（基准价：未超过预算的最低响应报价）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资质情况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专业技术能力</w:t>
            </w:r>
          </w:p>
        </w:tc>
        <w:tc>
          <w:tcPr>
            <w:tcW w:w="7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具备有效期内的质量管理体系认证证书、信息安全管理体系认证证书、IT服务管理体系认证证书、ITSS信息技术服务运行维护标准符合性证书、信息系统建设和服务能力等级证书(CS4级及以上)等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满足需求相关的专业技术能力证书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，每提供一个得2分，最高10分；无不得分。</w:t>
            </w:r>
          </w:p>
        </w:tc>
        <w:tc>
          <w:tcPr>
            <w:tcW w:w="1044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团队能力</w:t>
            </w:r>
          </w:p>
        </w:tc>
        <w:tc>
          <w:tcPr>
            <w:tcW w:w="75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提供团队基本情况、驻场运维人员情况，包括简历及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相关资格证书或相关项目经验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，每提供一个得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；无不得分。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情况</w:t>
            </w:r>
          </w:p>
        </w:tc>
        <w:tc>
          <w:tcPr>
            <w:tcW w:w="7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具有类似项目业绩（包括合同的首页、服务内容页、金额页、盖章页等），每提供一个得3分，最多得15分；无不得分。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运维服务方案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50分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运维服务方案</w:t>
            </w:r>
          </w:p>
        </w:tc>
        <w:tc>
          <w:tcPr>
            <w:tcW w:w="7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涉及宏观经济数据分析系统运维服务、数据运营平台运维服务、固定资产投资监控管理系统运维服务、人口调控分析系统运维服务、GIS地图系统运维服务等服务内容。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优秀（11-15分）：方案较好，全面、完善。满足系统运维服务要求，符合实际情况；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2.良好（6-10分）：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方案一般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运维服务模式较简单，部分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满足系统运维服务要求，部分符合实际情况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3.待改进（0-5分）：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方案较差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不满足运维服务要求，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不符合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实际情况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硬件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运维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方案</w:t>
            </w:r>
          </w:p>
        </w:tc>
        <w:tc>
          <w:tcPr>
            <w:tcW w:w="7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涉及硬件维保、安全设备规则库、设备运维服务等内容。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1.优秀（11-15分）：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较好，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完整详细、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合理可行，满足硬件运维要求，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针对性强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2.良好（6-10分）：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一般，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较完整、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基本合理可行，部分满足硬件运维要求，针对性不强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3.待改进（0-5分）：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较差，不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完整、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不合理、不可行，不满足硬件运维要求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安全运维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</w:p>
        </w:tc>
        <w:tc>
          <w:tcPr>
            <w:tcW w:w="7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涉及安全检查、安全加固实施、操作系统及中间件升级服务、应急保障等内容。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1.优秀（8-10分）：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较好，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完整详细、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合理可行，满足安全运维要求，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针对性强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2.良好（4-7分）：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一般，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较完整、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基本合理可行，部分满足安全运维要求，针对性不强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3.待改进（0-3分）：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较差，不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完整、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不合理、不可行，不满足安全运维要求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驻场运维服务方案</w:t>
            </w:r>
          </w:p>
        </w:tc>
        <w:tc>
          <w:tcPr>
            <w:tcW w:w="7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提供5*8小时现场服务，包括信息化协调辅助工作、技术运维完善工作。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1.优秀（8-10分）：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较好，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完整详细、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合理可行，满足驻场运维需求，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针对性强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2.良好（4-7分）：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一般，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较完整、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基本合理可行，部分满足驻场运维需求，针对性不强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3.待改进（0-3分）：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较差，不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完整、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不合理、不可行，不满足驻场运维需求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</w:p>
    <w:sectPr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NGYxZDFhNDU2MDM2MTdmYjkxNzdkODExOGE2YTIifQ=="/>
  </w:docVars>
  <w:rsids>
    <w:rsidRoot w:val="22CA43AC"/>
    <w:rsid w:val="00D52DD6"/>
    <w:rsid w:val="01026BF0"/>
    <w:rsid w:val="03894DBD"/>
    <w:rsid w:val="0585727F"/>
    <w:rsid w:val="05CA2577"/>
    <w:rsid w:val="072A63BC"/>
    <w:rsid w:val="07CB0CDE"/>
    <w:rsid w:val="07D9354A"/>
    <w:rsid w:val="08A812E3"/>
    <w:rsid w:val="096B78D2"/>
    <w:rsid w:val="09F66568"/>
    <w:rsid w:val="0BB40B80"/>
    <w:rsid w:val="0CD25949"/>
    <w:rsid w:val="0EFE1D16"/>
    <w:rsid w:val="10531360"/>
    <w:rsid w:val="10A72654"/>
    <w:rsid w:val="122F31A5"/>
    <w:rsid w:val="13343DF1"/>
    <w:rsid w:val="13F448B5"/>
    <w:rsid w:val="14746F5A"/>
    <w:rsid w:val="14ED3DEA"/>
    <w:rsid w:val="15A00C7C"/>
    <w:rsid w:val="15DC5DF7"/>
    <w:rsid w:val="16000944"/>
    <w:rsid w:val="16255CF0"/>
    <w:rsid w:val="16E92030"/>
    <w:rsid w:val="17AD2F0C"/>
    <w:rsid w:val="17F34C9B"/>
    <w:rsid w:val="18F47BFA"/>
    <w:rsid w:val="18F731FD"/>
    <w:rsid w:val="192F397D"/>
    <w:rsid w:val="195938A5"/>
    <w:rsid w:val="19B165A9"/>
    <w:rsid w:val="1AC52998"/>
    <w:rsid w:val="1E75122F"/>
    <w:rsid w:val="21B35585"/>
    <w:rsid w:val="22941710"/>
    <w:rsid w:val="22A31FDF"/>
    <w:rsid w:val="22CA43AC"/>
    <w:rsid w:val="23F11533"/>
    <w:rsid w:val="2501018F"/>
    <w:rsid w:val="26AA3B05"/>
    <w:rsid w:val="27073F4C"/>
    <w:rsid w:val="27E03A31"/>
    <w:rsid w:val="29F24295"/>
    <w:rsid w:val="2ACC08E6"/>
    <w:rsid w:val="2CAC351A"/>
    <w:rsid w:val="2D4D5248"/>
    <w:rsid w:val="2E2C7598"/>
    <w:rsid w:val="2E9523AB"/>
    <w:rsid w:val="2E9C130A"/>
    <w:rsid w:val="30462960"/>
    <w:rsid w:val="30851C76"/>
    <w:rsid w:val="326D22E6"/>
    <w:rsid w:val="33102E5D"/>
    <w:rsid w:val="33D818BC"/>
    <w:rsid w:val="368449D5"/>
    <w:rsid w:val="375707AE"/>
    <w:rsid w:val="39C6794F"/>
    <w:rsid w:val="39EA7ECB"/>
    <w:rsid w:val="3B0270B8"/>
    <w:rsid w:val="3B787C14"/>
    <w:rsid w:val="3B8F1936"/>
    <w:rsid w:val="3BF968D0"/>
    <w:rsid w:val="3CCB140A"/>
    <w:rsid w:val="3D015B34"/>
    <w:rsid w:val="3D20396C"/>
    <w:rsid w:val="3DCB50E5"/>
    <w:rsid w:val="3DDA29CC"/>
    <w:rsid w:val="3E53780F"/>
    <w:rsid w:val="3E9C34C2"/>
    <w:rsid w:val="3EBB65C0"/>
    <w:rsid w:val="3EC44096"/>
    <w:rsid w:val="3F14281B"/>
    <w:rsid w:val="3F5829F3"/>
    <w:rsid w:val="3FE90750"/>
    <w:rsid w:val="406C07C6"/>
    <w:rsid w:val="425E4D99"/>
    <w:rsid w:val="4265733B"/>
    <w:rsid w:val="42807C46"/>
    <w:rsid w:val="43283F66"/>
    <w:rsid w:val="43A21C70"/>
    <w:rsid w:val="43D31B3C"/>
    <w:rsid w:val="4404692B"/>
    <w:rsid w:val="44607041"/>
    <w:rsid w:val="454539FB"/>
    <w:rsid w:val="454C62B4"/>
    <w:rsid w:val="45670135"/>
    <w:rsid w:val="470A2E3D"/>
    <w:rsid w:val="479754BA"/>
    <w:rsid w:val="47CB3609"/>
    <w:rsid w:val="48FA42AE"/>
    <w:rsid w:val="49A46C54"/>
    <w:rsid w:val="4B141B08"/>
    <w:rsid w:val="4B1B776F"/>
    <w:rsid w:val="4CB771B7"/>
    <w:rsid w:val="4D6F6753"/>
    <w:rsid w:val="506C6A72"/>
    <w:rsid w:val="50FD7D9E"/>
    <w:rsid w:val="513F4638"/>
    <w:rsid w:val="515A172D"/>
    <w:rsid w:val="51BE7D5E"/>
    <w:rsid w:val="52337142"/>
    <w:rsid w:val="53AE1A15"/>
    <w:rsid w:val="54AC06A2"/>
    <w:rsid w:val="5798698D"/>
    <w:rsid w:val="58290065"/>
    <w:rsid w:val="59435195"/>
    <w:rsid w:val="595D7AA9"/>
    <w:rsid w:val="595E3648"/>
    <w:rsid w:val="59A32F0E"/>
    <w:rsid w:val="5AD95B23"/>
    <w:rsid w:val="5AF05186"/>
    <w:rsid w:val="5B314CF4"/>
    <w:rsid w:val="5B6426A8"/>
    <w:rsid w:val="5BCB0E58"/>
    <w:rsid w:val="5E064099"/>
    <w:rsid w:val="6198130F"/>
    <w:rsid w:val="63984A77"/>
    <w:rsid w:val="639A47F2"/>
    <w:rsid w:val="64493235"/>
    <w:rsid w:val="64921E4D"/>
    <w:rsid w:val="64E97E74"/>
    <w:rsid w:val="652C37AE"/>
    <w:rsid w:val="658D00E8"/>
    <w:rsid w:val="66D202CF"/>
    <w:rsid w:val="66E421F1"/>
    <w:rsid w:val="679D4825"/>
    <w:rsid w:val="68BD63FC"/>
    <w:rsid w:val="6A3916D5"/>
    <w:rsid w:val="6A790416"/>
    <w:rsid w:val="6B3A365A"/>
    <w:rsid w:val="6C2E6870"/>
    <w:rsid w:val="6C740F5B"/>
    <w:rsid w:val="6C8E6195"/>
    <w:rsid w:val="6D6C1150"/>
    <w:rsid w:val="6E9415E6"/>
    <w:rsid w:val="6EC56323"/>
    <w:rsid w:val="701B4A65"/>
    <w:rsid w:val="70592547"/>
    <w:rsid w:val="70780584"/>
    <w:rsid w:val="709B7DCC"/>
    <w:rsid w:val="70DD7604"/>
    <w:rsid w:val="71C1769C"/>
    <w:rsid w:val="727F1C65"/>
    <w:rsid w:val="72802AF3"/>
    <w:rsid w:val="732806EA"/>
    <w:rsid w:val="734A19FF"/>
    <w:rsid w:val="737F504C"/>
    <w:rsid w:val="73A92DEA"/>
    <w:rsid w:val="740A5E11"/>
    <w:rsid w:val="74223927"/>
    <w:rsid w:val="742531F5"/>
    <w:rsid w:val="754B2E44"/>
    <w:rsid w:val="756755D5"/>
    <w:rsid w:val="76EE1A32"/>
    <w:rsid w:val="770615D0"/>
    <w:rsid w:val="77D97703"/>
    <w:rsid w:val="7860482A"/>
    <w:rsid w:val="794D7FCC"/>
    <w:rsid w:val="7A4161D7"/>
    <w:rsid w:val="7A6D4C82"/>
    <w:rsid w:val="7AA4357D"/>
    <w:rsid w:val="7B30745C"/>
    <w:rsid w:val="7C48324B"/>
    <w:rsid w:val="7CA142DC"/>
    <w:rsid w:val="7F0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</w:r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1"/>
    <w:rPr>
      <w:sz w:val="32"/>
      <w:szCs w:val="32"/>
    </w:rPr>
  </w:style>
  <w:style w:type="paragraph" w:styleId="5">
    <w:name w:val="Plain Text"/>
    <w:basedOn w:val="1"/>
    <w:next w:val="1"/>
    <w:qFormat/>
    <w:uiPriority w:val="99"/>
    <w:rPr>
      <w:rFonts w:ascii="宋体" w:hAnsi="Courier New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9">
    <w:name w:val="List Paragraph"/>
    <w:basedOn w:val="1"/>
    <w:unhideWhenUsed/>
    <w:qFormat/>
    <w:uiPriority w:val="34"/>
    <w:pPr>
      <w:spacing w:after="160" w:line="278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980</Characters>
  <Lines>0</Lines>
  <Paragraphs>0</Paragraphs>
  <TotalTime>1</TotalTime>
  <ScaleCrop>false</ScaleCrop>
  <LinksUpToDate>false</LinksUpToDate>
  <CharactersWithSpaces>980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2023-07-26T02:25:00Z</dcterms:created>
  <dc:creator>NTKO</dc:creator>
  <cp:lastModifiedBy>NTKO</cp:lastModifiedBy>
  <cp:lastPrinted>2026-05-22T06:39:00Z</cp:lastPrinted>
  <dcterms:modified xsi:type="dcterms:W3CDTF">2026-05-26T01:36:47Z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AD50EAD641C74D6696C22E7E2ACBEA1A_13</vt:lpwstr>
  </property>
  <property fmtid="{D5CDD505-2E9C-101B-9397-08002B2CF9AE}" pid="4" name="KSOTemplateDocerSaveRecord">
    <vt:lpwstr>eyJoZGlkIjoiNmY5ZDFiMTdlNTUzYjJjMjFlYmZlMGY4MTkzY2JlY2IiLCJ1c2VySWQiOiIxMDg5MDcxOTQ5In0=</vt:lpwstr>
  </property>
</Properties>
</file>