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Times New Roman" w:hAnsi="Times New Roman" w:eastAsia="方正小标宋简体" w:cs="方正仿宋简体"/>
          <w:color w:val="000000"/>
          <w:sz w:val="32"/>
          <w:szCs w:val="32"/>
          <w:highlight w:val="none"/>
        </w:rPr>
      </w:pPr>
      <w:r>
        <w:rPr>
          <w:rFonts w:hint="eastAsia" w:ascii="Times New Roman" w:hAnsi="Times New Roman" w:eastAsia="方正小标宋简体" w:cs="方正仿宋简体"/>
          <w:color w:val="000000"/>
          <w:sz w:val="32"/>
          <w:szCs w:val="32"/>
          <w:highlight w:val="none"/>
        </w:rPr>
        <w:t>2026年北京市</w:t>
      </w:r>
      <w:r>
        <w:rPr>
          <w:rFonts w:hint="eastAsia" w:ascii="Times New Roman" w:hAnsi="Times New Roman" w:eastAsia="方正小标宋简体" w:cs="方正仿宋简体"/>
          <w:color w:val="000000"/>
          <w:sz w:val="32"/>
          <w:szCs w:val="32"/>
          <w:highlight w:val="none"/>
          <w:lang w:val="en-US" w:eastAsia="zh-CN"/>
        </w:rPr>
        <w:t>西城区消防水枪</w:t>
      </w:r>
      <w:r>
        <w:rPr>
          <w:rFonts w:hint="eastAsia" w:ascii="Times New Roman" w:hAnsi="Times New Roman" w:eastAsia="方正小标宋简体" w:cs="方正仿宋简体"/>
          <w:color w:val="000000"/>
          <w:sz w:val="32"/>
          <w:szCs w:val="32"/>
          <w:highlight w:val="none"/>
        </w:rPr>
        <w:t>产品质量监督抽查实施细则</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highlight w:val="none"/>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highlight w:val="none"/>
          <w:lang w:val="en-US" w:eastAsia="zh-CN"/>
        </w:rPr>
      </w:pPr>
      <w:r>
        <w:rPr>
          <w:rFonts w:hint="eastAsia" w:ascii="Times New Roman" w:hAnsi="Times New Roman" w:eastAsia="黑体" w:cs="黑体"/>
          <w:sz w:val="22"/>
          <w:szCs w:val="28"/>
          <w:highlight w:val="none"/>
          <w:lang w:val="en-US" w:eastAsia="zh-CN"/>
        </w:rPr>
        <w:t>1 抽样方法</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highlight w:val="none"/>
        </w:rPr>
      </w:pPr>
      <w:r>
        <w:rPr>
          <w:rFonts w:hint="eastAsia" w:ascii="Times New Roman" w:hAnsi="Times New Roman" w:eastAsia="宋体" w:cs="宋体"/>
          <w:sz w:val="22"/>
          <w:szCs w:val="28"/>
          <w:highlight w:val="none"/>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highlight w:val="none"/>
        </w:rPr>
      </w:pPr>
      <w:r>
        <w:rPr>
          <w:rFonts w:hint="eastAsia" w:ascii="Times New Roman" w:hAnsi="Times New Roman" w:eastAsia="宋体" w:cs="宋体"/>
          <w:sz w:val="22"/>
          <w:szCs w:val="28"/>
          <w:highlight w:val="none"/>
        </w:rPr>
        <w:t>随机数一般可使用随机数表等方法产生。</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40" w:firstLineChars="200"/>
        <w:jc w:val="both"/>
        <w:textAlignment w:val="auto"/>
        <w:rPr>
          <w:rFonts w:hint="eastAsia" w:ascii="Times New Roman" w:hAnsi="Times New Roman" w:eastAsia="宋体" w:cs="宋体"/>
          <w:sz w:val="22"/>
          <w:szCs w:val="28"/>
          <w:highlight w:val="none"/>
        </w:rPr>
      </w:pPr>
      <w:r>
        <w:rPr>
          <w:rFonts w:hint="eastAsia" w:ascii="Times New Roman" w:hAnsi="Times New Roman" w:eastAsia="宋体" w:cs="宋体"/>
          <w:sz w:val="22"/>
          <w:szCs w:val="28"/>
          <w:highlight w:val="none"/>
        </w:rPr>
        <w:t>抽样基数满足抽样数量即可，抽取</w:t>
      </w:r>
      <w:r>
        <w:rPr>
          <w:rFonts w:hint="eastAsia" w:ascii="Times New Roman" w:hAnsi="Times New Roman" w:eastAsia="宋体" w:cs="宋体"/>
          <w:sz w:val="22"/>
          <w:szCs w:val="28"/>
          <w:highlight w:val="none"/>
          <w:lang w:val="en-US" w:eastAsia="zh-CN"/>
        </w:rPr>
        <w:t>4支</w:t>
      </w:r>
      <w:r>
        <w:rPr>
          <w:rFonts w:hint="eastAsia" w:ascii="Times New Roman" w:hAnsi="Times New Roman" w:eastAsia="宋体" w:cs="宋体"/>
          <w:sz w:val="22"/>
          <w:szCs w:val="28"/>
          <w:highlight w:val="none"/>
        </w:rPr>
        <w:t>，</w:t>
      </w:r>
      <w:r>
        <w:rPr>
          <w:rFonts w:hint="eastAsia" w:ascii="Times New Roman" w:hAnsi="Times New Roman" w:eastAsia="宋体" w:cs="宋体"/>
          <w:sz w:val="22"/>
          <w:szCs w:val="28"/>
          <w:highlight w:val="none"/>
          <w:lang w:val="en-US" w:eastAsia="zh-CN"/>
        </w:rPr>
        <w:t>2支</w:t>
      </w:r>
      <w:r>
        <w:rPr>
          <w:rFonts w:hint="eastAsia" w:ascii="Times New Roman" w:hAnsi="Times New Roman" w:eastAsia="宋体" w:cs="宋体"/>
          <w:sz w:val="22"/>
          <w:szCs w:val="28"/>
          <w:highlight w:val="none"/>
        </w:rPr>
        <w:t>为检验用样品，另</w:t>
      </w:r>
      <w:r>
        <w:rPr>
          <w:rFonts w:hint="eastAsia" w:ascii="Times New Roman" w:hAnsi="Times New Roman" w:eastAsia="宋体" w:cs="宋体"/>
          <w:sz w:val="22"/>
          <w:szCs w:val="28"/>
          <w:highlight w:val="none"/>
          <w:lang w:val="en-US" w:eastAsia="zh-CN"/>
        </w:rPr>
        <w:t>2支</w:t>
      </w:r>
      <w:r>
        <w:rPr>
          <w:rFonts w:hint="eastAsia" w:ascii="Times New Roman" w:hAnsi="Times New Roman" w:eastAsia="宋体" w:cs="宋体"/>
          <w:sz w:val="22"/>
          <w:szCs w:val="28"/>
          <w:highlight w:val="none"/>
        </w:rPr>
        <w:t>为备用样品。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rPr>
          <w:rFonts w:hint="eastAsia" w:ascii="Times New Roman" w:hAnsi="Times New Roman" w:eastAsia="宋体" w:cs="宋体"/>
          <w:sz w:val="22"/>
          <w:szCs w:val="28"/>
          <w:highlight w:val="none"/>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highlight w:val="none"/>
          <w:lang w:val="en-US" w:eastAsia="zh-CN"/>
        </w:rPr>
      </w:pPr>
      <w:r>
        <w:rPr>
          <w:rFonts w:hint="eastAsia" w:ascii="Times New Roman" w:hAnsi="Times New Roman" w:eastAsia="黑体" w:cs="黑体"/>
          <w:sz w:val="22"/>
          <w:szCs w:val="28"/>
          <w:highlight w:val="none"/>
          <w:lang w:val="en-US" w:eastAsia="zh-CN"/>
        </w:rPr>
        <w:t>2 检验依据</w:t>
      </w:r>
    </w:p>
    <w:p>
      <w:pPr>
        <w:jc w:val="center"/>
        <w:rPr>
          <w:rFonts w:hint="eastAsia" w:eastAsiaTheme="minorEastAsia"/>
          <w:highlight w:val="none"/>
          <w:lang w:val="en-US" w:eastAsia="zh-CN"/>
        </w:rPr>
      </w:pPr>
      <w:r>
        <w:rPr>
          <w:rFonts w:hint="eastAsia" w:ascii="宋体" w:hAnsi="宋体" w:cs="宋体"/>
          <w:b w:val="0"/>
          <w:bCs/>
          <w:kern w:val="2"/>
          <w:sz w:val="21"/>
          <w:szCs w:val="24"/>
          <w:highlight w:val="none"/>
          <w:lang w:val="en-US" w:eastAsia="zh-CN" w:bidi="ar-SA"/>
        </w:rPr>
        <w:t>消防水枪（</w:t>
      </w:r>
      <w:r>
        <w:rPr>
          <w:rFonts w:hint="default" w:ascii="Times New Roman" w:hAnsi="Times New Roman" w:cs="Times New Roman"/>
          <w:szCs w:val="21"/>
          <w:highlight w:val="none"/>
        </w:rPr>
        <w:t xml:space="preserve">GB </w:t>
      </w:r>
      <w:r>
        <w:rPr>
          <w:rFonts w:hint="eastAsia" w:ascii="Times New Roman" w:hAnsi="Times New Roman" w:cs="Times New Roman"/>
          <w:szCs w:val="21"/>
          <w:highlight w:val="none"/>
          <w:lang w:val="en-US" w:eastAsia="zh-CN"/>
        </w:rPr>
        <w:t>8181</w:t>
      </w:r>
      <w:r>
        <w:rPr>
          <w:rFonts w:hint="default" w:ascii="Times New Roman" w:hAnsi="Times New Roman" w:cs="Times New Roman"/>
          <w:szCs w:val="21"/>
          <w:highlight w:val="none"/>
          <w:lang w:eastAsia="zh-CN"/>
        </w:rPr>
        <w:t>—</w:t>
      </w:r>
      <w:r>
        <w:rPr>
          <w:rFonts w:hint="default" w:ascii="Times New Roman" w:hAnsi="Times New Roman" w:cs="Times New Roman"/>
          <w:szCs w:val="21"/>
          <w:highlight w:val="none"/>
        </w:rPr>
        <w:t>200</w:t>
      </w:r>
      <w:r>
        <w:rPr>
          <w:rFonts w:hint="eastAsia" w:ascii="Times New Roman" w:hAnsi="Times New Roman" w:cs="Times New Roman"/>
          <w:szCs w:val="21"/>
          <w:highlight w:val="none"/>
          <w:lang w:val="en-US" w:eastAsia="zh-CN"/>
        </w:rPr>
        <w:t>5</w:t>
      </w:r>
      <w:r>
        <w:rPr>
          <w:rFonts w:hint="eastAsia" w:ascii="Times New Roman" w:hAnsi="Times New Roman" w:cs="Times New Roman"/>
          <w:szCs w:val="21"/>
          <w:highlight w:val="none"/>
          <w:lang w:eastAsia="zh-CN"/>
        </w:rPr>
        <w:t>）</w:t>
      </w:r>
    </w:p>
    <w:tbl>
      <w:tblPr>
        <w:tblStyle w:val="5"/>
        <w:tblW w:w="873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2381"/>
        <w:gridCol w:w="2835"/>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highlight w:val="none"/>
                <w:vertAlign w:val="baseline"/>
                <w:lang w:val="en-US" w:eastAsia="zh-CN"/>
              </w:rPr>
            </w:pPr>
            <w:r>
              <w:rPr>
                <w:rFonts w:hint="eastAsia" w:ascii="Times New Roman" w:hAnsi="Times New Roman" w:eastAsia="宋体" w:cs="宋体"/>
                <w:sz w:val="22"/>
                <w:szCs w:val="28"/>
                <w:highlight w:val="none"/>
                <w:vertAlign w:val="baseline"/>
                <w:lang w:val="en-US" w:eastAsia="zh-CN"/>
              </w:rPr>
              <w:t>序号</w:t>
            </w:r>
          </w:p>
        </w:tc>
        <w:tc>
          <w:tcPr>
            <w:tcW w:w="2381"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highlight w:val="none"/>
                <w:vertAlign w:val="baseline"/>
                <w:lang w:val="en-US" w:eastAsia="zh-CN"/>
              </w:rPr>
            </w:pPr>
            <w:r>
              <w:rPr>
                <w:rFonts w:hint="eastAsia" w:ascii="Times New Roman" w:hAnsi="Times New Roman" w:eastAsia="宋体" w:cs="宋体"/>
                <w:sz w:val="22"/>
                <w:szCs w:val="28"/>
                <w:highlight w:val="none"/>
                <w:vertAlign w:val="baseline"/>
                <w:lang w:val="en-US" w:eastAsia="zh-CN"/>
              </w:rPr>
              <w:t>检验项目</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highlight w:val="none"/>
                <w:vertAlign w:val="baseline"/>
                <w:lang w:val="en-US" w:eastAsia="zh-CN"/>
              </w:rPr>
            </w:pPr>
            <w:r>
              <w:rPr>
                <w:rFonts w:hint="eastAsia" w:ascii="Times New Roman" w:hAnsi="Times New Roman" w:eastAsia="宋体" w:cs="宋体"/>
                <w:sz w:val="22"/>
                <w:szCs w:val="28"/>
                <w:highlight w:val="none"/>
                <w:vertAlign w:val="baseline"/>
                <w:lang w:val="en-US" w:eastAsia="zh-CN"/>
              </w:rPr>
              <w:t>检验依据</w:t>
            </w:r>
            <w:bookmarkStart w:id="1" w:name="_GoBack"/>
            <w:bookmarkEnd w:id="1"/>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highlight w:val="none"/>
                <w:vertAlign w:val="baseline"/>
              </w:rPr>
            </w:pPr>
            <w:r>
              <w:rPr>
                <w:rFonts w:hint="eastAsia" w:ascii="Times New Roman" w:hAnsi="Times New Roman" w:eastAsia="宋体" w:cs="宋体"/>
                <w:sz w:val="22"/>
                <w:szCs w:val="28"/>
                <w:highlight w:val="none"/>
                <w:vertAlign w:val="baseline"/>
              </w:rPr>
              <w:t>检验</w:t>
            </w:r>
            <w:r>
              <w:rPr>
                <w:rFonts w:hint="eastAsia" w:ascii="Times New Roman" w:hAnsi="Times New Roman" w:eastAsia="宋体" w:cs="宋体"/>
                <w:sz w:val="22"/>
                <w:szCs w:val="28"/>
                <w:highlight w:val="none"/>
                <w:vertAlign w:val="baseline"/>
                <w:lang w:val="en-US" w:eastAsia="zh-CN"/>
              </w:rPr>
              <w:t>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highlight w:val="none"/>
                <w:vertAlign w:val="baseline"/>
                <w:lang w:val="en-US" w:eastAsia="zh-CN"/>
              </w:rPr>
            </w:pPr>
            <w:r>
              <w:rPr>
                <w:rFonts w:hint="eastAsia" w:ascii="Times New Roman" w:hAnsi="Times New Roman" w:eastAsia="宋体" w:cs="宋体"/>
                <w:sz w:val="22"/>
                <w:szCs w:val="28"/>
                <w:highlight w:val="none"/>
                <w:vertAlign w:val="baseline"/>
                <w:lang w:val="en-US" w:eastAsia="zh-CN"/>
              </w:rPr>
              <w:t>1</w:t>
            </w:r>
          </w:p>
        </w:tc>
        <w:tc>
          <w:tcPr>
            <w:tcW w:w="2381" w:type="dxa"/>
            <w:vAlign w:val="center"/>
          </w:tcPr>
          <w:p>
            <w:pPr>
              <w:pStyle w:val="7"/>
              <w:rPr>
                <w:rFonts w:hint="eastAsia" w:ascii="Times New Roman" w:hAnsi="Times New Roman" w:eastAsia="宋体" w:cs="Times New Roman"/>
                <w:kern w:val="2"/>
                <w:sz w:val="21"/>
                <w:szCs w:val="22"/>
                <w:highlight w:val="none"/>
                <w:lang w:val="en-US" w:eastAsia="zh-CN" w:bidi="ar-SA"/>
              </w:rPr>
            </w:pPr>
            <w:r>
              <w:rPr>
                <w:rFonts w:ascii="Times New Roman" w:hAnsi="Times New Roman"/>
                <w:highlight w:val="none"/>
              </w:rPr>
              <w:t>密封性能</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highlight w:val="none"/>
                <w:vertAlign w:val="baseline"/>
                <w:lang w:val="en-US" w:eastAsia="zh-CN"/>
              </w:rPr>
            </w:pPr>
            <w:r>
              <w:rPr>
                <w:rFonts w:hint="default" w:ascii="Times New Roman" w:hAnsi="Times New Roman" w:cs="Times New Roman"/>
                <w:szCs w:val="21"/>
                <w:highlight w:val="none"/>
              </w:rPr>
              <w:t xml:space="preserve">GB </w:t>
            </w:r>
            <w:r>
              <w:rPr>
                <w:rFonts w:hint="eastAsia" w:ascii="Times New Roman" w:hAnsi="Times New Roman" w:cs="Times New Roman"/>
                <w:szCs w:val="21"/>
                <w:highlight w:val="none"/>
                <w:lang w:val="en-US" w:eastAsia="zh-CN"/>
              </w:rPr>
              <w:t>8181</w:t>
            </w:r>
            <w:r>
              <w:rPr>
                <w:rFonts w:hint="default" w:ascii="Times New Roman" w:hAnsi="Times New Roman" w:cs="Times New Roman"/>
                <w:szCs w:val="21"/>
                <w:highlight w:val="none"/>
                <w:lang w:eastAsia="zh-CN"/>
              </w:rPr>
              <w:t>—</w:t>
            </w:r>
            <w:r>
              <w:rPr>
                <w:rFonts w:hint="default" w:ascii="Times New Roman" w:hAnsi="Times New Roman" w:cs="Times New Roman"/>
                <w:szCs w:val="21"/>
                <w:highlight w:val="none"/>
              </w:rPr>
              <w:t>200</w:t>
            </w:r>
            <w:r>
              <w:rPr>
                <w:rFonts w:hint="eastAsia" w:ascii="Times New Roman" w:hAnsi="Times New Roman" w:cs="Times New Roman"/>
                <w:szCs w:val="21"/>
                <w:highlight w:val="none"/>
                <w:lang w:val="en-US" w:eastAsia="zh-CN"/>
              </w:rPr>
              <w:t>5</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highlight w:val="none"/>
                <w:vertAlign w:val="baseline"/>
                <w:lang w:val="en-US" w:eastAsia="zh-CN"/>
              </w:rPr>
            </w:pPr>
            <w:r>
              <w:rPr>
                <w:rFonts w:hint="default" w:ascii="Times New Roman" w:hAnsi="Times New Roman" w:cs="Times New Roman"/>
                <w:szCs w:val="21"/>
                <w:highlight w:val="none"/>
              </w:rPr>
              <w:t xml:space="preserve">GB </w:t>
            </w:r>
            <w:r>
              <w:rPr>
                <w:rFonts w:hint="eastAsia" w:ascii="Times New Roman" w:hAnsi="Times New Roman" w:cs="Times New Roman"/>
                <w:szCs w:val="21"/>
                <w:highlight w:val="none"/>
                <w:lang w:val="en-US" w:eastAsia="zh-CN"/>
              </w:rPr>
              <w:t>8181</w:t>
            </w:r>
            <w:r>
              <w:rPr>
                <w:rFonts w:hint="default" w:ascii="Times New Roman" w:hAnsi="Times New Roman" w:cs="Times New Roman"/>
                <w:szCs w:val="21"/>
                <w:highlight w:val="none"/>
                <w:lang w:eastAsia="zh-CN"/>
              </w:rPr>
              <w:t>—</w:t>
            </w:r>
            <w:r>
              <w:rPr>
                <w:rFonts w:hint="default" w:ascii="Times New Roman" w:hAnsi="Times New Roman" w:cs="Times New Roman"/>
                <w:szCs w:val="21"/>
                <w:highlight w:val="none"/>
              </w:rPr>
              <w:t>200</w:t>
            </w:r>
            <w:r>
              <w:rPr>
                <w:rFonts w:hint="eastAsia" w:ascii="Times New Roman" w:hAnsi="Times New Roman" w:cs="Times New Roman"/>
                <w:szCs w:val="21"/>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highlight w:val="none"/>
                <w:vertAlign w:val="baseline"/>
                <w:lang w:val="en-US" w:eastAsia="zh-CN"/>
              </w:rPr>
            </w:pPr>
            <w:r>
              <w:rPr>
                <w:rFonts w:hint="eastAsia" w:ascii="Times New Roman" w:hAnsi="Times New Roman" w:eastAsia="宋体" w:cs="宋体"/>
                <w:sz w:val="22"/>
                <w:szCs w:val="28"/>
                <w:highlight w:val="none"/>
                <w:vertAlign w:val="baseline"/>
                <w:lang w:val="en-US" w:eastAsia="zh-CN"/>
              </w:rPr>
              <w:t>2</w:t>
            </w:r>
          </w:p>
        </w:tc>
        <w:tc>
          <w:tcPr>
            <w:tcW w:w="2381" w:type="dxa"/>
            <w:vAlign w:val="center"/>
          </w:tcPr>
          <w:p>
            <w:pPr>
              <w:pStyle w:val="7"/>
              <w:rPr>
                <w:rFonts w:hint="eastAsia" w:ascii="Times New Roman" w:hAnsi="Times New Roman" w:eastAsia="宋体" w:cs="Times New Roman"/>
                <w:kern w:val="2"/>
                <w:sz w:val="21"/>
                <w:szCs w:val="22"/>
                <w:highlight w:val="none"/>
                <w:lang w:val="en-US" w:eastAsia="zh-CN" w:bidi="ar-SA"/>
              </w:rPr>
            </w:pPr>
            <w:r>
              <w:rPr>
                <w:rFonts w:ascii="Times New Roman" w:hAnsi="Times New Roman"/>
                <w:highlight w:val="none"/>
              </w:rPr>
              <w:t>耐水压强度</w:t>
            </w:r>
          </w:p>
        </w:tc>
        <w:tc>
          <w:tcPr>
            <w:tcW w:w="283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highlight w:val="none"/>
                <w:vertAlign w:val="baseline"/>
                <w:lang w:val="en-US" w:eastAsia="zh-CN" w:bidi="ar-SA"/>
              </w:rPr>
            </w:pPr>
            <w:r>
              <w:rPr>
                <w:rFonts w:hint="default" w:ascii="Times New Roman" w:hAnsi="Times New Roman" w:cs="Times New Roman"/>
                <w:szCs w:val="21"/>
                <w:highlight w:val="none"/>
              </w:rPr>
              <w:t xml:space="preserve">GB </w:t>
            </w:r>
            <w:r>
              <w:rPr>
                <w:rFonts w:hint="eastAsia" w:ascii="Times New Roman" w:hAnsi="Times New Roman" w:cs="Times New Roman"/>
                <w:szCs w:val="21"/>
                <w:highlight w:val="none"/>
                <w:lang w:val="en-US" w:eastAsia="zh-CN"/>
              </w:rPr>
              <w:t>8181</w:t>
            </w:r>
            <w:r>
              <w:rPr>
                <w:rFonts w:hint="default" w:ascii="Times New Roman" w:hAnsi="Times New Roman" w:cs="Times New Roman"/>
                <w:szCs w:val="21"/>
                <w:highlight w:val="none"/>
                <w:lang w:eastAsia="zh-CN"/>
              </w:rPr>
              <w:t>—</w:t>
            </w:r>
            <w:r>
              <w:rPr>
                <w:rFonts w:hint="default" w:ascii="Times New Roman" w:hAnsi="Times New Roman" w:cs="Times New Roman"/>
                <w:szCs w:val="21"/>
                <w:highlight w:val="none"/>
              </w:rPr>
              <w:t>200</w:t>
            </w:r>
            <w:r>
              <w:rPr>
                <w:rFonts w:hint="eastAsia" w:ascii="Times New Roman" w:hAnsi="Times New Roman" w:cs="Times New Roman"/>
                <w:szCs w:val="21"/>
                <w:highlight w:val="none"/>
                <w:lang w:val="en-US" w:eastAsia="zh-CN"/>
              </w:rPr>
              <w:t>5</w:t>
            </w:r>
          </w:p>
        </w:tc>
        <w:tc>
          <w:tcPr>
            <w:tcW w:w="283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highlight w:val="none"/>
                <w:vertAlign w:val="baseline"/>
                <w:lang w:val="en-US" w:eastAsia="zh-CN" w:bidi="ar-SA"/>
              </w:rPr>
            </w:pPr>
            <w:r>
              <w:rPr>
                <w:rFonts w:hint="default" w:ascii="Times New Roman" w:hAnsi="Times New Roman" w:cs="Times New Roman"/>
                <w:szCs w:val="21"/>
                <w:highlight w:val="none"/>
              </w:rPr>
              <w:t xml:space="preserve">GB </w:t>
            </w:r>
            <w:r>
              <w:rPr>
                <w:rFonts w:hint="eastAsia" w:ascii="Times New Roman" w:hAnsi="Times New Roman" w:cs="Times New Roman"/>
                <w:szCs w:val="21"/>
                <w:highlight w:val="none"/>
                <w:lang w:val="en-US" w:eastAsia="zh-CN"/>
              </w:rPr>
              <w:t>8181</w:t>
            </w:r>
            <w:r>
              <w:rPr>
                <w:rFonts w:hint="default" w:ascii="Times New Roman" w:hAnsi="Times New Roman" w:cs="Times New Roman"/>
                <w:szCs w:val="21"/>
                <w:highlight w:val="none"/>
                <w:lang w:eastAsia="zh-CN"/>
              </w:rPr>
              <w:t>—</w:t>
            </w:r>
            <w:r>
              <w:rPr>
                <w:rFonts w:hint="default" w:ascii="Times New Roman" w:hAnsi="Times New Roman" w:cs="Times New Roman"/>
                <w:szCs w:val="21"/>
                <w:highlight w:val="none"/>
              </w:rPr>
              <w:t>200</w:t>
            </w:r>
            <w:r>
              <w:rPr>
                <w:rFonts w:hint="eastAsia" w:ascii="Times New Roman" w:hAnsi="Times New Roman" w:cs="Times New Roman"/>
                <w:szCs w:val="21"/>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highlight w:val="none"/>
                <w:vertAlign w:val="baseline"/>
                <w:lang w:val="en-US" w:eastAsia="zh-CN"/>
              </w:rPr>
            </w:pPr>
            <w:r>
              <w:rPr>
                <w:rFonts w:hint="eastAsia" w:ascii="Times New Roman" w:hAnsi="Times New Roman" w:eastAsia="宋体" w:cs="宋体"/>
                <w:sz w:val="22"/>
                <w:szCs w:val="28"/>
                <w:highlight w:val="none"/>
                <w:vertAlign w:val="baseline"/>
                <w:lang w:val="en-US" w:eastAsia="zh-CN"/>
              </w:rPr>
              <w:t>3</w:t>
            </w:r>
          </w:p>
        </w:tc>
        <w:tc>
          <w:tcPr>
            <w:tcW w:w="2381" w:type="dxa"/>
            <w:vAlign w:val="center"/>
          </w:tcPr>
          <w:p>
            <w:pPr>
              <w:pStyle w:val="7"/>
              <w:rPr>
                <w:rFonts w:hint="default" w:ascii="Times New Roman" w:hAnsi="Times New Roman" w:eastAsia="宋体" w:cs="Times New Roman"/>
                <w:kern w:val="2"/>
                <w:sz w:val="21"/>
                <w:szCs w:val="22"/>
                <w:highlight w:val="none"/>
                <w:lang w:val="en-US" w:eastAsia="zh-CN" w:bidi="ar-SA"/>
              </w:rPr>
            </w:pPr>
            <w:r>
              <w:rPr>
                <w:rFonts w:ascii="Times New Roman" w:hAnsi="Times New Roman"/>
                <w:highlight w:val="none"/>
              </w:rPr>
              <w:t>耐腐蚀性能</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highlight w:val="none"/>
                <w:vertAlign w:val="baseline"/>
              </w:rPr>
            </w:pPr>
            <w:r>
              <w:rPr>
                <w:rFonts w:hint="default" w:ascii="Times New Roman" w:hAnsi="Times New Roman" w:cs="Times New Roman"/>
                <w:szCs w:val="21"/>
                <w:highlight w:val="none"/>
              </w:rPr>
              <w:t xml:space="preserve">GB </w:t>
            </w:r>
            <w:r>
              <w:rPr>
                <w:rFonts w:hint="eastAsia" w:ascii="Times New Roman" w:hAnsi="Times New Roman" w:cs="Times New Roman"/>
                <w:szCs w:val="21"/>
                <w:highlight w:val="none"/>
                <w:lang w:val="en-US" w:eastAsia="zh-CN"/>
              </w:rPr>
              <w:t>8181</w:t>
            </w:r>
            <w:r>
              <w:rPr>
                <w:rFonts w:hint="default" w:ascii="Times New Roman" w:hAnsi="Times New Roman" w:cs="Times New Roman"/>
                <w:szCs w:val="21"/>
                <w:highlight w:val="none"/>
                <w:lang w:eastAsia="zh-CN"/>
              </w:rPr>
              <w:t>—</w:t>
            </w:r>
            <w:r>
              <w:rPr>
                <w:rFonts w:hint="default" w:ascii="Times New Roman" w:hAnsi="Times New Roman" w:cs="Times New Roman"/>
                <w:szCs w:val="21"/>
                <w:highlight w:val="none"/>
              </w:rPr>
              <w:t>200</w:t>
            </w:r>
            <w:r>
              <w:rPr>
                <w:rFonts w:hint="eastAsia" w:ascii="Times New Roman" w:hAnsi="Times New Roman" w:cs="Times New Roman"/>
                <w:szCs w:val="21"/>
                <w:highlight w:val="none"/>
                <w:lang w:val="en-US" w:eastAsia="zh-CN"/>
              </w:rPr>
              <w:t>5</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highlight w:val="none"/>
                <w:vertAlign w:val="baseline"/>
              </w:rPr>
            </w:pPr>
            <w:r>
              <w:rPr>
                <w:rFonts w:hint="default" w:ascii="Times New Roman" w:hAnsi="Times New Roman" w:cs="Times New Roman"/>
                <w:szCs w:val="21"/>
                <w:highlight w:val="none"/>
              </w:rPr>
              <w:t xml:space="preserve">GB </w:t>
            </w:r>
            <w:r>
              <w:rPr>
                <w:rFonts w:hint="eastAsia" w:ascii="Times New Roman" w:hAnsi="Times New Roman" w:cs="Times New Roman"/>
                <w:szCs w:val="21"/>
                <w:highlight w:val="none"/>
                <w:lang w:val="en-US" w:eastAsia="zh-CN"/>
              </w:rPr>
              <w:t>8181</w:t>
            </w:r>
            <w:r>
              <w:rPr>
                <w:rFonts w:hint="default" w:ascii="Times New Roman" w:hAnsi="Times New Roman" w:cs="Times New Roman"/>
                <w:szCs w:val="21"/>
                <w:highlight w:val="none"/>
                <w:lang w:eastAsia="zh-CN"/>
              </w:rPr>
              <w:t>—</w:t>
            </w:r>
            <w:r>
              <w:rPr>
                <w:rFonts w:hint="default" w:ascii="Times New Roman" w:hAnsi="Times New Roman" w:cs="Times New Roman"/>
                <w:szCs w:val="21"/>
                <w:highlight w:val="none"/>
              </w:rPr>
              <w:t>200</w:t>
            </w:r>
            <w:r>
              <w:rPr>
                <w:rFonts w:hint="eastAsia" w:ascii="Times New Roman" w:hAnsi="Times New Roman" w:cs="Times New Roman"/>
                <w:szCs w:val="21"/>
                <w:highlight w:val="none"/>
                <w:lang w:val="en-US" w:eastAsia="zh-CN"/>
              </w:rPr>
              <w:t>5</w:t>
            </w:r>
          </w:p>
        </w:tc>
      </w:tr>
    </w:tbl>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highlight w:val="none"/>
          <w:lang w:val="en-US" w:eastAsia="zh-CN"/>
        </w:rPr>
      </w:pPr>
    </w:p>
    <w:p>
      <w:pPr>
        <w:jc w:val="center"/>
        <w:rPr>
          <w:rFonts w:hint="eastAsia" w:eastAsiaTheme="minorEastAsia"/>
          <w:highlight w:val="none"/>
          <w:lang w:val="en-US" w:eastAsia="zh-CN"/>
        </w:rPr>
      </w:pPr>
      <w:r>
        <w:rPr>
          <w:rFonts w:hint="eastAsia" w:ascii="宋体" w:hAnsi="宋体" w:cs="宋体"/>
          <w:b w:val="0"/>
          <w:bCs/>
          <w:kern w:val="2"/>
          <w:sz w:val="21"/>
          <w:szCs w:val="24"/>
          <w:highlight w:val="none"/>
          <w:lang w:val="en-US" w:eastAsia="zh-CN" w:bidi="ar-SA"/>
        </w:rPr>
        <w:t>消防水枪（</w:t>
      </w:r>
      <w:r>
        <w:rPr>
          <w:rFonts w:hint="default" w:ascii="Times New Roman" w:hAnsi="Times New Roman" w:cs="Times New Roman"/>
          <w:szCs w:val="21"/>
          <w:highlight w:val="none"/>
        </w:rPr>
        <w:t xml:space="preserve">GB </w:t>
      </w:r>
      <w:r>
        <w:rPr>
          <w:rFonts w:hint="eastAsia" w:ascii="Times New Roman" w:hAnsi="Times New Roman" w:cs="Times New Roman"/>
          <w:szCs w:val="21"/>
          <w:highlight w:val="none"/>
          <w:lang w:val="en-US" w:eastAsia="zh-CN"/>
        </w:rPr>
        <w:t>8181</w:t>
      </w:r>
      <w:r>
        <w:rPr>
          <w:rFonts w:hint="default" w:ascii="Times New Roman" w:hAnsi="Times New Roman" w:cs="Times New Roman"/>
          <w:szCs w:val="21"/>
          <w:highlight w:val="none"/>
          <w:lang w:eastAsia="zh-CN"/>
        </w:rPr>
        <w:t>—</w:t>
      </w:r>
      <w:r>
        <w:rPr>
          <w:rFonts w:hint="default" w:ascii="Times New Roman" w:hAnsi="Times New Roman" w:cs="Times New Roman"/>
          <w:szCs w:val="21"/>
          <w:highlight w:val="none"/>
        </w:rPr>
        <w:t>20</w:t>
      </w:r>
      <w:r>
        <w:rPr>
          <w:rFonts w:hint="eastAsia" w:ascii="Times New Roman" w:hAnsi="Times New Roman" w:cs="Times New Roman"/>
          <w:szCs w:val="21"/>
          <w:highlight w:val="none"/>
          <w:lang w:val="en-US" w:eastAsia="zh-CN"/>
        </w:rPr>
        <w:t>25</w:t>
      </w:r>
      <w:r>
        <w:rPr>
          <w:rFonts w:hint="eastAsia" w:ascii="Times New Roman" w:hAnsi="Times New Roman" w:cs="Times New Roman"/>
          <w:szCs w:val="21"/>
          <w:highlight w:val="none"/>
          <w:lang w:eastAsia="zh-CN"/>
        </w:rPr>
        <w:t>）</w:t>
      </w:r>
    </w:p>
    <w:tbl>
      <w:tblPr>
        <w:tblStyle w:val="5"/>
        <w:tblW w:w="873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2381"/>
        <w:gridCol w:w="2835"/>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highlight w:val="none"/>
                <w:vertAlign w:val="baseline"/>
                <w:lang w:val="en-US" w:eastAsia="zh-CN"/>
              </w:rPr>
            </w:pPr>
            <w:r>
              <w:rPr>
                <w:rFonts w:hint="eastAsia" w:ascii="Times New Roman" w:hAnsi="Times New Roman" w:eastAsia="宋体" w:cs="宋体"/>
                <w:sz w:val="22"/>
                <w:szCs w:val="28"/>
                <w:highlight w:val="none"/>
                <w:vertAlign w:val="baseline"/>
                <w:lang w:val="en-US" w:eastAsia="zh-CN"/>
              </w:rPr>
              <w:t>序号</w:t>
            </w:r>
          </w:p>
        </w:tc>
        <w:tc>
          <w:tcPr>
            <w:tcW w:w="2381"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highlight w:val="none"/>
                <w:vertAlign w:val="baseline"/>
                <w:lang w:val="en-US" w:eastAsia="zh-CN"/>
              </w:rPr>
            </w:pPr>
            <w:r>
              <w:rPr>
                <w:rFonts w:hint="eastAsia" w:ascii="Times New Roman" w:hAnsi="Times New Roman" w:eastAsia="宋体" w:cs="宋体"/>
                <w:sz w:val="22"/>
                <w:szCs w:val="28"/>
                <w:highlight w:val="none"/>
                <w:vertAlign w:val="baseline"/>
                <w:lang w:val="en-US" w:eastAsia="zh-CN"/>
              </w:rPr>
              <w:t>检验项目</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highlight w:val="none"/>
                <w:vertAlign w:val="baseline"/>
                <w:lang w:val="en-US" w:eastAsia="zh-CN"/>
              </w:rPr>
            </w:pPr>
            <w:r>
              <w:rPr>
                <w:rFonts w:hint="eastAsia" w:ascii="Times New Roman" w:hAnsi="Times New Roman" w:eastAsia="宋体" w:cs="宋体"/>
                <w:sz w:val="22"/>
                <w:szCs w:val="28"/>
                <w:highlight w:val="none"/>
                <w:vertAlign w:val="baseline"/>
                <w:lang w:val="en-US" w:eastAsia="zh-CN"/>
              </w:rPr>
              <w:t>检验依据</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highlight w:val="none"/>
                <w:vertAlign w:val="baseline"/>
              </w:rPr>
            </w:pPr>
            <w:r>
              <w:rPr>
                <w:rFonts w:hint="eastAsia" w:ascii="Times New Roman" w:hAnsi="Times New Roman" w:eastAsia="宋体" w:cs="宋体"/>
                <w:sz w:val="22"/>
                <w:szCs w:val="28"/>
                <w:highlight w:val="none"/>
                <w:vertAlign w:val="baseline"/>
              </w:rPr>
              <w:t>检验</w:t>
            </w:r>
            <w:r>
              <w:rPr>
                <w:rFonts w:hint="eastAsia" w:ascii="Times New Roman" w:hAnsi="Times New Roman" w:eastAsia="宋体" w:cs="宋体"/>
                <w:sz w:val="22"/>
                <w:szCs w:val="28"/>
                <w:highlight w:val="none"/>
                <w:vertAlign w:val="baseline"/>
                <w:lang w:val="en-US" w:eastAsia="zh-CN"/>
              </w:rPr>
              <w:t>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highlight w:val="none"/>
                <w:vertAlign w:val="baseline"/>
                <w:lang w:val="en-US" w:eastAsia="zh-CN"/>
              </w:rPr>
            </w:pPr>
            <w:r>
              <w:rPr>
                <w:rFonts w:hint="eastAsia" w:ascii="Times New Roman" w:hAnsi="Times New Roman" w:eastAsia="宋体" w:cs="宋体"/>
                <w:sz w:val="22"/>
                <w:szCs w:val="28"/>
                <w:highlight w:val="none"/>
                <w:vertAlign w:val="baseline"/>
                <w:lang w:val="en-US" w:eastAsia="zh-CN"/>
              </w:rPr>
              <w:t>1</w:t>
            </w:r>
          </w:p>
        </w:tc>
        <w:tc>
          <w:tcPr>
            <w:tcW w:w="2381"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highlight w:val="none"/>
                <w:vertAlign w:val="baseline"/>
              </w:rPr>
            </w:pPr>
            <w:r>
              <w:rPr>
                <w:rFonts w:hint="default" w:ascii="Times New Roman" w:hAnsi="Times New Roman" w:eastAsia="宋体" w:cs="Times New Roman"/>
                <w:kern w:val="2"/>
                <w:sz w:val="21"/>
                <w:szCs w:val="22"/>
                <w:highlight w:val="none"/>
                <w:lang w:val="en-US" w:eastAsia="zh-CN" w:bidi="ar-SA"/>
              </w:rPr>
              <w:t>密封性能</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highlight w:val="none"/>
                <w:vertAlign w:val="baseline"/>
                <w:lang w:val="en-US" w:eastAsia="zh-CN"/>
              </w:rPr>
            </w:pPr>
            <w:bookmarkStart w:id="0" w:name="OLE_LINK1"/>
            <w:r>
              <w:rPr>
                <w:rFonts w:hint="default" w:ascii="Times New Roman" w:hAnsi="Times New Roman" w:cs="Times New Roman"/>
                <w:szCs w:val="21"/>
                <w:highlight w:val="none"/>
              </w:rPr>
              <w:t xml:space="preserve">GB </w:t>
            </w:r>
            <w:r>
              <w:rPr>
                <w:rFonts w:hint="eastAsia" w:ascii="Times New Roman" w:hAnsi="Times New Roman" w:cs="Times New Roman"/>
                <w:szCs w:val="21"/>
                <w:highlight w:val="none"/>
                <w:lang w:val="en-US" w:eastAsia="zh-CN"/>
              </w:rPr>
              <w:t>8181</w:t>
            </w:r>
            <w:r>
              <w:rPr>
                <w:rFonts w:hint="default" w:ascii="Times New Roman" w:hAnsi="Times New Roman" w:cs="Times New Roman"/>
                <w:szCs w:val="21"/>
                <w:highlight w:val="none"/>
                <w:lang w:eastAsia="zh-CN"/>
              </w:rPr>
              <w:t>—</w:t>
            </w:r>
            <w:r>
              <w:rPr>
                <w:rFonts w:hint="default" w:ascii="Times New Roman" w:hAnsi="Times New Roman" w:cs="Times New Roman"/>
                <w:szCs w:val="21"/>
                <w:highlight w:val="none"/>
              </w:rPr>
              <w:t>20</w:t>
            </w:r>
            <w:r>
              <w:rPr>
                <w:rFonts w:hint="eastAsia" w:ascii="Times New Roman" w:hAnsi="Times New Roman" w:cs="Times New Roman"/>
                <w:szCs w:val="21"/>
                <w:highlight w:val="none"/>
                <w:lang w:val="en-US" w:eastAsia="zh-CN"/>
              </w:rPr>
              <w:t>25</w:t>
            </w:r>
            <w:bookmarkEnd w:id="0"/>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highlight w:val="none"/>
                <w:vertAlign w:val="baseline"/>
                <w:lang w:val="en-US" w:eastAsia="zh-CN"/>
              </w:rPr>
            </w:pPr>
            <w:r>
              <w:rPr>
                <w:rFonts w:hint="default" w:ascii="Times New Roman" w:hAnsi="Times New Roman" w:cs="Times New Roman"/>
                <w:szCs w:val="21"/>
                <w:highlight w:val="none"/>
              </w:rPr>
              <w:t xml:space="preserve">GB </w:t>
            </w:r>
            <w:r>
              <w:rPr>
                <w:rFonts w:hint="eastAsia" w:ascii="Times New Roman" w:hAnsi="Times New Roman" w:cs="Times New Roman"/>
                <w:szCs w:val="21"/>
                <w:highlight w:val="none"/>
                <w:lang w:val="en-US" w:eastAsia="zh-CN"/>
              </w:rPr>
              <w:t>8181</w:t>
            </w:r>
            <w:r>
              <w:rPr>
                <w:rFonts w:hint="default" w:ascii="Times New Roman" w:hAnsi="Times New Roman" w:cs="Times New Roman"/>
                <w:szCs w:val="21"/>
                <w:highlight w:val="none"/>
                <w:lang w:eastAsia="zh-CN"/>
              </w:rPr>
              <w:t>—</w:t>
            </w:r>
            <w:r>
              <w:rPr>
                <w:rFonts w:hint="default" w:ascii="Times New Roman" w:hAnsi="Times New Roman" w:cs="Times New Roman"/>
                <w:szCs w:val="21"/>
                <w:highlight w:val="none"/>
              </w:rPr>
              <w:t>20</w:t>
            </w:r>
            <w:r>
              <w:rPr>
                <w:rFonts w:hint="eastAsia" w:ascii="Times New Roman" w:hAnsi="Times New Roman" w:cs="Times New Roman"/>
                <w:szCs w:val="21"/>
                <w:highlight w:val="none"/>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highlight w:val="none"/>
                <w:vertAlign w:val="baseline"/>
                <w:lang w:val="en-US" w:eastAsia="zh-CN"/>
              </w:rPr>
            </w:pPr>
            <w:r>
              <w:rPr>
                <w:rFonts w:hint="eastAsia" w:ascii="Times New Roman" w:hAnsi="Times New Roman" w:eastAsia="宋体" w:cs="宋体"/>
                <w:sz w:val="22"/>
                <w:szCs w:val="28"/>
                <w:highlight w:val="none"/>
                <w:vertAlign w:val="baseline"/>
                <w:lang w:val="en-US" w:eastAsia="zh-CN"/>
              </w:rPr>
              <w:t>2</w:t>
            </w:r>
          </w:p>
        </w:tc>
        <w:tc>
          <w:tcPr>
            <w:tcW w:w="2381" w:type="dxa"/>
            <w:vAlign w:val="center"/>
          </w:tcPr>
          <w:p>
            <w:pPr>
              <w:pStyle w:val="7"/>
              <w:rPr>
                <w:rFonts w:hint="eastAsia" w:ascii="Times New Roman" w:hAnsi="Times New Roman"/>
                <w:highlight w:val="none"/>
                <w:lang w:eastAsia="zh-CN"/>
              </w:rPr>
            </w:pPr>
            <w:r>
              <w:rPr>
                <w:rFonts w:hint="default" w:ascii="Times New Roman" w:hAnsi="Times New Roman"/>
                <w:highlight w:val="none"/>
              </w:rPr>
              <w:t>耐水压性能</w:t>
            </w:r>
          </w:p>
        </w:tc>
        <w:tc>
          <w:tcPr>
            <w:tcW w:w="283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highlight w:val="none"/>
                <w:vertAlign w:val="baseline"/>
                <w:lang w:val="en-US" w:eastAsia="zh-CN" w:bidi="ar-SA"/>
              </w:rPr>
            </w:pPr>
            <w:r>
              <w:rPr>
                <w:rFonts w:hint="default" w:ascii="Times New Roman" w:hAnsi="Times New Roman" w:cs="Times New Roman"/>
                <w:szCs w:val="21"/>
                <w:highlight w:val="none"/>
              </w:rPr>
              <w:t xml:space="preserve">GB </w:t>
            </w:r>
            <w:r>
              <w:rPr>
                <w:rFonts w:hint="eastAsia" w:ascii="Times New Roman" w:hAnsi="Times New Roman" w:cs="Times New Roman"/>
                <w:szCs w:val="21"/>
                <w:highlight w:val="none"/>
                <w:lang w:val="en-US" w:eastAsia="zh-CN"/>
              </w:rPr>
              <w:t>8181</w:t>
            </w:r>
            <w:r>
              <w:rPr>
                <w:rFonts w:hint="default" w:ascii="Times New Roman" w:hAnsi="Times New Roman" w:cs="Times New Roman"/>
                <w:szCs w:val="21"/>
                <w:highlight w:val="none"/>
                <w:lang w:eastAsia="zh-CN"/>
              </w:rPr>
              <w:t>—</w:t>
            </w:r>
            <w:r>
              <w:rPr>
                <w:rFonts w:hint="default" w:ascii="Times New Roman" w:hAnsi="Times New Roman" w:cs="Times New Roman"/>
                <w:szCs w:val="21"/>
                <w:highlight w:val="none"/>
              </w:rPr>
              <w:t>20</w:t>
            </w:r>
            <w:r>
              <w:rPr>
                <w:rFonts w:hint="eastAsia" w:ascii="Times New Roman" w:hAnsi="Times New Roman" w:cs="Times New Roman"/>
                <w:szCs w:val="21"/>
                <w:highlight w:val="none"/>
                <w:lang w:val="en-US" w:eastAsia="zh-CN"/>
              </w:rPr>
              <w:t>25</w:t>
            </w:r>
          </w:p>
        </w:tc>
        <w:tc>
          <w:tcPr>
            <w:tcW w:w="283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highlight w:val="none"/>
                <w:vertAlign w:val="baseline"/>
                <w:lang w:val="en-US" w:eastAsia="zh-CN" w:bidi="ar-SA"/>
              </w:rPr>
            </w:pPr>
            <w:r>
              <w:rPr>
                <w:rFonts w:hint="default" w:ascii="Times New Roman" w:hAnsi="Times New Roman" w:cs="Times New Roman"/>
                <w:szCs w:val="21"/>
                <w:highlight w:val="none"/>
              </w:rPr>
              <w:t xml:space="preserve">GB </w:t>
            </w:r>
            <w:r>
              <w:rPr>
                <w:rFonts w:hint="eastAsia" w:ascii="Times New Roman" w:hAnsi="Times New Roman" w:cs="Times New Roman"/>
                <w:szCs w:val="21"/>
                <w:highlight w:val="none"/>
                <w:lang w:val="en-US" w:eastAsia="zh-CN"/>
              </w:rPr>
              <w:t>8181</w:t>
            </w:r>
            <w:r>
              <w:rPr>
                <w:rFonts w:hint="default" w:ascii="Times New Roman" w:hAnsi="Times New Roman" w:cs="Times New Roman"/>
                <w:szCs w:val="21"/>
                <w:highlight w:val="none"/>
                <w:lang w:eastAsia="zh-CN"/>
              </w:rPr>
              <w:t>—</w:t>
            </w:r>
            <w:r>
              <w:rPr>
                <w:rFonts w:hint="default" w:ascii="Times New Roman" w:hAnsi="Times New Roman" w:cs="Times New Roman"/>
                <w:szCs w:val="21"/>
                <w:highlight w:val="none"/>
              </w:rPr>
              <w:t>20</w:t>
            </w:r>
            <w:r>
              <w:rPr>
                <w:rFonts w:hint="eastAsia" w:ascii="Times New Roman" w:hAnsi="Times New Roman" w:cs="Times New Roman"/>
                <w:szCs w:val="21"/>
                <w:highlight w:val="none"/>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highlight w:val="none"/>
                <w:vertAlign w:val="baseline"/>
                <w:lang w:val="en-US" w:eastAsia="zh-CN"/>
              </w:rPr>
            </w:pPr>
            <w:r>
              <w:rPr>
                <w:rFonts w:hint="eastAsia" w:ascii="Times New Roman" w:hAnsi="Times New Roman" w:eastAsia="宋体" w:cs="宋体"/>
                <w:sz w:val="22"/>
                <w:szCs w:val="28"/>
                <w:highlight w:val="none"/>
                <w:vertAlign w:val="baseline"/>
                <w:lang w:val="en-US" w:eastAsia="zh-CN"/>
              </w:rPr>
              <w:t>3</w:t>
            </w:r>
          </w:p>
        </w:tc>
        <w:tc>
          <w:tcPr>
            <w:tcW w:w="2381" w:type="dxa"/>
            <w:vAlign w:val="center"/>
          </w:tcPr>
          <w:p>
            <w:pPr>
              <w:pStyle w:val="7"/>
              <w:rPr>
                <w:rFonts w:hint="default" w:ascii="Times New Roman" w:hAnsi="Times New Roman"/>
                <w:highlight w:val="none"/>
                <w:lang w:val="en-US" w:eastAsia="zh-CN"/>
              </w:rPr>
            </w:pPr>
            <w:r>
              <w:rPr>
                <w:rFonts w:hint="default" w:ascii="Times New Roman" w:hAnsi="Times New Roman"/>
                <w:highlight w:val="none"/>
              </w:rPr>
              <w:t>耐盐雾腐蚀性能</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highlight w:val="none"/>
                <w:vertAlign w:val="baseline"/>
              </w:rPr>
            </w:pPr>
            <w:r>
              <w:rPr>
                <w:rFonts w:hint="default" w:ascii="Times New Roman" w:hAnsi="Times New Roman" w:cs="Times New Roman"/>
                <w:szCs w:val="21"/>
                <w:highlight w:val="none"/>
              </w:rPr>
              <w:t xml:space="preserve">GB </w:t>
            </w:r>
            <w:r>
              <w:rPr>
                <w:rFonts w:hint="eastAsia" w:ascii="Times New Roman" w:hAnsi="Times New Roman" w:cs="Times New Roman"/>
                <w:szCs w:val="21"/>
                <w:highlight w:val="none"/>
                <w:lang w:val="en-US" w:eastAsia="zh-CN"/>
              </w:rPr>
              <w:t>8181</w:t>
            </w:r>
            <w:r>
              <w:rPr>
                <w:rFonts w:hint="default" w:ascii="Times New Roman" w:hAnsi="Times New Roman" w:cs="Times New Roman"/>
                <w:szCs w:val="21"/>
                <w:highlight w:val="none"/>
                <w:lang w:eastAsia="zh-CN"/>
              </w:rPr>
              <w:t>—</w:t>
            </w:r>
            <w:r>
              <w:rPr>
                <w:rFonts w:hint="default" w:ascii="Times New Roman" w:hAnsi="Times New Roman" w:cs="Times New Roman"/>
                <w:szCs w:val="21"/>
                <w:highlight w:val="none"/>
              </w:rPr>
              <w:t>20</w:t>
            </w:r>
            <w:r>
              <w:rPr>
                <w:rFonts w:hint="eastAsia" w:ascii="Times New Roman" w:hAnsi="Times New Roman" w:cs="Times New Roman"/>
                <w:szCs w:val="21"/>
                <w:highlight w:val="none"/>
                <w:lang w:val="en-US" w:eastAsia="zh-CN"/>
              </w:rPr>
              <w:t>25</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highlight w:val="none"/>
                <w:vertAlign w:val="baseline"/>
              </w:rPr>
            </w:pPr>
            <w:r>
              <w:rPr>
                <w:rFonts w:hint="default" w:ascii="Times New Roman" w:hAnsi="Times New Roman" w:cs="Times New Roman"/>
                <w:szCs w:val="21"/>
                <w:highlight w:val="none"/>
              </w:rPr>
              <w:t xml:space="preserve">GB </w:t>
            </w:r>
            <w:r>
              <w:rPr>
                <w:rFonts w:hint="eastAsia" w:ascii="Times New Roman" w:hAnsi="Times New Roman" w:cs="Times New Roman"/>
                <w:szCs w:val="21"/>
                <w:highlight w:val="none"/>
                <w:lang w:val="en-US" w:eastAsia="zh-CN"/>
              </w:rPr>
              <w:t>8181</w:t>
            </w:r>
            <w:r>
              <w:rPr>
                <w:rFonts w:hint="default" w:ascii="Times New Roman" w:hAnsi="Times New Roman" w:cs="Times New Roman"/>
                <w:szCs w:val="21"/>
                <w:highlight w:val="none"/>
                <w:lang w:eastAsia="zh-CN"/>
              </w:rPr>
              <w:t>—</w:t>
            </w:r>
            <w:r>
              <w:rPr>
                <w:rFonts w:hint="default" w:ascii="Times New Roman" w:hAnsi="Times New Roman" w:cs="Times New Roman"/>
                <w:szCs w:val="21"/>
                <w:highlight w:val="none"/>
              </w:rPr>
              <w:t>20</w:t>
            </w:r>
            <w:r>
              <w:rPr>
                <w:rFonts w:hint="eastAsia" w:ascii="Times New Roman" w:hAnsi="Times New Roman" w:cs="Times New Roman"/>
                <w:szCs w:val="21"/>
                <w:highlight w:val="none"/>
                <w:lang w:val="en-US" w:eastAsia="zh-CN"/>
              </w:rPr>
              <w:t>25</w:t>
            </w:r>
          </w:p>
        </w:tc>
      </w:tr>
    </w:tbl>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highlight w:val="none"/>
        </w:rPr>
      </w:pPr>
      <w:r>
        <w:rPr>
          <w:rFonts w:hint="eastAsia" w:ascii="Times New Roman" w:hAnsi="Times New Roman" w:eastAsia="宋体" w:cs="宋体"/>
          <w:sz w:val="22"/>
          <w:szCs w:val="28"/>
          <w:highlight w:val="none"/>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highlight w:val="none"/>
        </w:rPr>
      </w:pPr>
      <w:r>
        <w:rPr>
          <w:rFonts w:hint="eastAsia" w:ascii="Times New Roman" w:hAnsi="Times New Roman" w:eastAsia="宋体" w:cs="宋体"/>
          <w:sz w:val="22"/>
          <w:szCs w:val="28"/>
          <w:highlight w:val="none"/>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highlight w:val="none"/>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highlight w:val="none"/>
          <w:lang w:val="en-US"/>
        </w:rPr>
      </w:pPr>
      <w:r>
        <w:rPr>
          <w:rFonts w:hint="eastAsia" w:ascii="Times New Roman" w:hAnsi="Times New Roman" w:eastAsia="黑体" w:cs="黑体"/>
          <w:sz w:val="22"/>
          <w:szCs w:val="28"/>
          <w:highlight w:val="none"/>
          <w:lang w:val="en-US" w:eastAsia="zh-CN"/>
        </w:rPr>
        <w:t>3 判定规则</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highlight w:val="none"/>
          <w:lang w:val="en-US" w:eastAsia="zh-CN"/>
        </w:rPr>
      </w:pPr>
      <w:r>
        <w:rPr>
          <w:rFonts w:hint="eastAsia" w:ascii="Times New Roman" w:hAnsi="Times New Roman" w:eastAsia="宋体" w:cs="宋体"/>
          <w:sz w:val="22"/>
          <w:szCs w:val="28"/>
          <w:highlight w:val="none"/>
          <w:lang w:val="en-US" w:eastAsia="zh-CN"/>
        </w:rPr>
        <w:t>3.1 依据标准</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highlight w:val="none"/>
        </w:rPr>
      </w:pPr>
      <w:r>
        <w:rPr>
          <w:rFonts w:hint="eastAsia" w:ascii="Times New Roman" w:hAnsi="Times New Roman" w:eastAsia="宋体" w:cs="宋体"/>
          <w:sz w:val="22"/>
          <w:szCs w:val="28"/>
          <w:highlight w:val="none"/>
        </w:rPr>
        <w:t xml:space="preserve">GB </w:t>
      </w:r>
      <w:r>
        <w:rPr>
          <w:rFonts w:hint="eastAsia" w:ascii="Times New Roman" w:hAnsi="Times New Roman" w:eastAsia="宋体" w:cs="宋体"/>
          <w:sz w:val="22"/>
          <w:szCs w:val="28"/>
          <w:highlight w:val="none"/>
          <w:lang w:val="en-US" w:eastAsia="zh-CN"/>
        </w:rPr>
        <w:t>8181</w:t>
      </w:r>
      <w:r>
        <w:rPr>
          <w:rFonts w:hint="eastAsia" w:ascii="Times New Roman" w:hAnsi="Times New Roman" w:eastAsia="宋体" w:cs="宋体"/>
          <w:sz w:val="22"/>
          <w:szCs w:val="28"/>
          <w:highlight w:val="none"/>
          <w:lang w:eastAsia="zh-CN"/>
        </w:rPr>
        <w:t>—</w:t>
      </w:r>
      <w:r>
        <w:rPr>
          <w:rFonts w:hint="eastAsia" w:ascii="Times New Roman" w:hAnsi="Times New Roman" w:eastAsia="宋体" w:cs="宋体"/>
          <w:sz w:val="22"/>
          <w:szCs w:val="28"/>
          <w:highlight w:val="none"/>
          <w:lang w:val="en-US" w:eastAsia="zh-CN"/>
        </w:rPr>
        <w:t>2005</w:t>
      </w:r>
      <w:r>
        <w:rPr>
          <w:rFonts w:hint="eastAsia" w:ascii="Times New Roman" w:hAnsi="Times New Roman" w:eastAsia="宋体" w:cs="宋体"/>
          <w:sz w:val="22"/>
          <w:szCs w:val="28"/>
          <w:highlight w:val="none"/>
        </w:rPr>
        <w:t xml:space="preserve"> </w:t>
      </w:r>
      <w:r>
        <w:rPr>
          <w:rFonts w:hint="eastAsia" w:ascii="Times New Roman" w:hAnsi="Times New Roman" w:eastAsia="宋体" w:cs="宋体"/>
          <w:sz w:val="22"/>
          <w:szCs w:val="28"/>
          <w:highlight w:val="none"/>
          <w:lang w:val="en-US" w:eastAsia="zh-CN"/>
        </w:rPr>
        <w:t>消防水枪</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default" w:ascii="Times New Roman" w:hAnsi="Times New Roman" w:eastAsia="宋体" w:cs="宋体"/>
          <w:sz w:val="22"/>
          <w:szCs w:val="28"/>
          <w:highlight w:val="none"/>
          <w:lang w:val="en-US" w:eastAsia="zh-CN"/>
        </w:rPr>
      </w:pPr>
      <w:r>
        <w:rPr>
          <w:rFonts w:hint="eastAsia" w:ascii="Times New Roman" w:hAnsi="Times New Roman" w:eastAsia="宋体" w:cs="宋体"/>
          <w:sz w:val="22"/>
          <w:szCs w:val="28"/>
          <w:highlight w:val="none"/>
        </w:rPr>
        <w:t xml:space="preserve">GB </w:t>
      </w:r>
      <w:r>
        <w:rPr>
          <w:rFonts w:hint="eastAsia" w:ascii="Times New Roman" w:hAnsi="Times New Roman" w:eastAsia="宋体" w:cs="宋体"/>
          <w:sz w:val="22"/>
          <w:szCs w:val="28"/>
          <w:highlight w:val="none"/>
          <w:lang w:val="en-US" w:eastAsia="zh-CN"/>
        </w:rPr>
        <w:t>8181</w:t>
      </w:r>
      <w:r>
        <w:rPr>
          <w:rFonts w:hint="eastAsia" w:ascii="Times New Roman" w:hAnsi="Times New Roman" w:eastAsia="宋体" w:cs="宋体"/>
          <w:sz w:val="22"/>
          <w:szCs w:val="28"/>
          <w:highlight w:val="none"/>
          <w:lang w:eastAsia="zh-CN"/>
        </w:rPr>
        <w:t>—</w:t>
      </w:r>
      <w:r>
        <w:rPr>
          <w:rFonts w:hint="eastAsia" w:ascii="Times New Roman" w:hAnsi="Times New Roman" w:eastAsia="宋体" w:cs="宋体"/>
          <w:sz w:val="22"/>
          <w:szCs w:val="28"/>
          <w:highlight w:val="none"/>
          <w:lang w:val="en-US" w:eastAsia="zh-CN"/>
        </w:rPr>
        <w:t>2025</w:t>
      </w:r>
      <w:r>
        <w:rPr>
          <w:rFonts w:hint="eastAsia" w:ascii="Times New Roman" w:hAnsi="Times New Roman" w:eastAsia="宋体" w:cs="宋体"/>
          <w:sz w:val="22"/>
          <w:szCs w:val="28"/>
          <w:highlight w:val="none"/>
        </w:rPr>
        <w:t xml:space="preserve"> </w:t>
      </w:r>
      <w:r>
        <w:rPr>
          <w:rFonts w:hint="eastAsia" w:ascii="Times New Roman" w:hAnsi="Times New Roman" w:eastAsia="宋体" w:cs="宋体"/>
          <w:sz w:val="22"/>
          <w:szCs w:val="28"/>
          <w:highlight w:val="none"/>
          <w:lang w:val="en-US" w:eastAsia="zh-CN"/>
        </w:rPr>
        <w:t>消防水枪</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highlight w:val="none"/>
        </w:rPr>
      </w:pPr>
      <w:r>
        <w:rPr>
          <w:rFonts w:hint="eastAsia" w:ascii="Times New Roman" w:hAnsi="Times New Roman" w:eastAsia="宋体" w:cs="宋体"/>
          <w:sz w:val="22"/>
          <w:szCs w:val="28"/>
          <w:highlight w:val="none"/>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highlight w:val="none"/>
        </w:rPr>
      </w:pPr>
      <w:r>
        <w:rPr>
          <w:rFonts w:hint="eastAsia" w:ascii="Times New Roman" w:hAnsi="Times New Roman" w:eastAsia="宋体" w:cs="宋体"/>
          <w:sz w:val="22"/>
          <w:szCs w:val="28"/>
          <w:highlight w:val="none"/>
          <w:lang w:val="en-US" w:eastAsia="zh-CN"/>
        </w:rPr>
        <w:t>3.2 判定原则</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highlight w:val="none"/>
        </w:rPr>
      </w:pPr>
      <w:r>
        <w:rPr>
          <w:rFonts w:hint="eastAsia" w:ascii="Times New Roman" w:hAnsi="Times New Roman" w:eastAsia="宋体" w:cs="宋体"/>
          <w:sz w:val="22"/>
          <w:szCs w:val="28"/>
          <w:highlight w:val="none"/>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highlight w:val="none"/>
        </w:rPr>
      </w:pPr>
      <w:r>
        <w:rPr>
          <w:rFonts w:hint="eastAsia" w:ascii="Times New Roman" w:hAnsi="Times New Roman" w:eastAsia="宋体" w:cs="宋体"/>
          <w:sz w:val="22"/>
          <w:szCs w:val="28"/>
          <w:highlight w:val="none"/>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highlight w:val="none"/>
        </w:rPr>
      </w:pPr>
      <w:r>
        <w:rPr>
          <w:rFonts w:hint="eastAsia" w:ascii="Times New Roman" w:hAnsi="Times New Roman" w:eastAsia="宋体" w:cs="宋体"/>
          <w:sz w:val="22"/>
          <w:szCs w:val="28"/>
          <w:highlight w:val="none"/>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highlight w:val="none"/>
        </w:rPr>
      </w:pPr>
      <w:r>
        <w:rPr>
          <w:rFonts w:hint="eastAsia" w:ascii="Times New Roman" w:hAnsi="Times New Roman" w:eastAsia="宋体" w:cs="宋体"/>
          <w:sz w:val="22"/>
          <w:szCs w:val="28"/>
          <w:highlight w:val="none"/>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highlight w:val="none"/>
        </w:rPr>
      </w:pPr>
      <w:r>
        <w:rPr>
          <w:rFonts w:hint="eastAsia" w:ascii="Times New Roman" w:hAnsi="Times New Roman" w:eastAsia="宋体" w:cs="宋体"/>
          <w:sz w:val="22"/>
          <w:szCs w:val="28"/>
          <w:highlight w:val="none"/>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highlight w:val="none"/>
        </w:rPr>
      </w:pPr>
      <w:r>
        <w:rPr>
          <w:rFonts w:hint="eastAsia" w:ascii="Times New Roman" w:hAnsi="Times New Roman" w:eastAsia="宋体" w:cs="宋体"/>
          <w:sz w:val="22"/>
          <w:szCs w:val="28"/>
          <w:highlight w:val="none"/>
        </w:rPr>
        <w:t>若被检产品明示的质量要求缺少本细则中检验项目依据的推荐性标准要求时，该项目不参与判定。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highlight w:val="none"/>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highlight w:val="none"/>
        </w:rPr>
      </w:pPr>
    </w:p>
    <w:sectPr>
      <w:footerReference r:id="rId3" w:type="default"/>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仿宋简体">
    <w:altName w:val="微软雅黑"/>
    <w:panose1 w:val="02010601030101010101"/>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0MzZhMmM5MDk1YzljNDBkOWZkNzY5NjNlM2ZmNmEifQ=="/>
  </w:docVars>
  <w:rsids>
    <w:rsidRoot w:val="00000000"/>
    <w:rsid w:val="009326DE"/>
    <w:rsid w:val="022B2165"/>
    <w:rsid w:val="02551A35"/>
    <w:rsid w:val="036455F8"/>
    <w:rsid w:val="06E03F13"/>
    <w:rsid w:val="070E6657"/>
    <w:rsid w:val="0CD143AE"/>
    <w:rsid w:val="0CD30126"/>
    <w:rsid w:val="0D343503"/>
    <w:rsid w:val="13144FF5"/>
    <w:rsid w:val="149E7B87"/>
    <w:rsid w:val="156C55BC"/>
    <w:rsid w:val="1943357B"/>
    <w:rsid w:val="19A149B9"/>
    <w:rsid w:val="1E7B23CC"/>
    <w:rsid w:val="222A1341"/>
    <w:rsid w:val="29B570DA"/>
    <w:rsid w:val="2A7A79DB"/>
    <w:rsid w:val="2B4863B8"/>
    <w:rsid w:val="2B830B12"/>
    <w:rsid w:val="2E1C207E"/>
    <w:rsid w:val="2E5977D4"/>
    <w:rsid w:val="2E8C4181"/>
    <w:rsid w:val="2ED81174"/>
    <w:rsid w:val="38A81BB8"/>
    <w:rsid w:val="3D856958"/>
    <w:rsid w:val="408E5B37"/>
    <w:rsid w:val="42C54070"/>
    <w:rsid w:val="43081BD1"/>
    <w:rsid w:val="439E0D9F"/>
    <w:rsid w:val="445E3459"/>
    <w:rsid w:val="46050649"/>
    <w:rsid w:val="46C027C2"/>
    <w:rsid w:val="46F26E20"/>
    <w:rsid w:val="470C0994"/>
    <w:rsid w:val="48797678"/>
    <w:rsid w:val="4989333F"/>
    <w:rsid w:val="4C6D02BD"/>
    <w:rsid w:val="4C793B3F"/>
    <w:rsid w:val="4E227B86"/>
    <w:rsid w:val="4E3A2F69"/>
    <w:rsid w:val="4E496608"/>
    <w:rsid w:val="523C53F3"/>
    <w:rsid w:val="534D3EB1"/>
    <w:rsid w:val="54CD4A28"/>
    <w:rsid w:val="57BF2D4E"/>
    <w:rsid w:val="58705DF6"/>
    <w:rsid w:val="592E4311"/>
    <w:rsid w:val="5DAC24A3"/>
    <w:rsid w:val="649B4036"/>
    <w:rsid w:val="66186012"/>
    <w:rsid w:val="68932257"/>
    <w:rsid w:val="6A574E4A"/>
    <w:rsid w:val="6E79418D"/>
    <w:rsid w:val="6FD607DD"/>
    <w:rsid w:val="6FF46EB5"/>
    <w:rsid w:val="717A151B"/>
    <w:rsid w:val="71BA4C42"/>
    <w:rsid w:val="737C0D9D"/>
    <w:rsid w:val="73C038EC"/>
    <w:rsid w:val="74422159"/>
    <w:rsid w:val="760F2C9B"/>
    <w:rsid w:val="766320B0"/>
    <w:rsid w:val="76B04135"/>
    <w:rsid w:val="77062301"/>
    <w:rsid w:val="7947444E"/>
    <w:rsid w:val="799A287B"/>
    <w:rsid w:val="7C093CE8"/>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7">
    <w:name w:val="No Spacing"/>
    <w:qFormat/>
    <w:uiPriority w:val="1"/>
    <w:pPr>
      <w:widowControl w:val="0"/>
      <w:jc w:val="center"/>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672</Words>
  <Characters>819</Characters>
  <Lines>0</Lines>
  <Paragraphs>0</Paragraphs>
  <TotalTime>0</TotalTime>
  <ScaleCrop>false</ScaleCrop>
  <LinksUpToDate>false</LinksUpToDate>
  <CharactersWithSpaces>842</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胖炳文</cp:lastModifiedBy>
  <cp:lastPrinted>2026-05-27T02:31:33Z</cp:lastPrinted>
  <dcterms:modified xsi:type="dcterms:W3CDTF">2026-05-27T02:31:35Z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43830E761592465AAA141990618BB56F_12</vt:lpwstr>
  </property>
  <property fmtid="{D5CDD505-2E9C-101B-9397-08002B2CF9AE}" pid="4" name="KSOTemplateDocerSaveRecord">
    <vt:lpwstr>eyJoZGlkIjoiZDg0ZTEyYTcyYWRkN2VhMWQ4ZWVjOTk2ZGMxYTNkOWMiLCJ1c2VySWQiOiIzNjUyMDE1OTUifQ==</vt:lpwstr>
  </property>
</Properties>
</file>