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highlight w:val="none"/>
        </w:rPr>
      </w:pPr>
      <w:r>
        <w:rPr>
          <w:rFonts w:hint="eastAsia" w:ascii="Times New Roman" w:hAnsi="Times New Roman" w:eastAsia="方正小标宋简体" w:cs="方正仿宋简体"/>
          <w:color w:val="000000"/>
          <w:sz w:val="32"/>
          <w:szCs w:val="32"/>
          <w:highlight w:val="none"/>
        </w:rPr>
        <w:t>2026年北京市</w:t>
      </w:r>
      <w:r>
        <w:rPr>
          <w:rFonts w:hint="eastAsia" w:ascii="Times New Roman" w:hAnsi="Times New Roman" w:eastAsia="方正小标宋简体" w:cs="方正仿宋简体"/>
          <w:color w:val="000000"/>
          <w:sz w:val="32"/>
          <w:szCs w:val="32"/>
          <w:highlight w:val="none"/>
          <w:lang w:val="en-US" w:eastAsia="zh-CN"/>
        </w:rPr>
        <w:t>西城区灭火毯</w:t>
      </w:r>
      <w:r>
        <w:rPr>
          <w:rFonts w:hint="eastAsia" w:ascii="Times New Roman" w:hAnsi="Times New Roman" w:eastAsia="方正小标宋简体" w:cs="方正仿宋简体"/>
          <w:color w:val="000000"/>
          <w:sz w:val="32"/>
          <w:szCs w:val="32"/>
          <w:highlight w:val="none"/>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highlight w:val="none"/>
          <w:lang w:val="en-US" w:eastAsia="zh-CN"/>
        </w:rPr>
      </w:pPr>
      <w:r>
        <w:rPr>
          <w:rFonts w:hint="eastAsia" w:ascii="Times New Roman" w:hAnsi="Times New Roman" w:eastAsia="黑体" w:cs="黑体"/>
          <w:sz w:val="22"/>
          <w:szCs w:val="28"/>
          <w:highlight w:val="none"/>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抽样基数满足抽样数量即可，抽取</w:t>
      </w:r>
      <w:r>
        <w:rPr>
          <w:rFonts w:hint="eastAsia" w:ascii="Times New Roman" w:hAnsi="Times New Roman"/>
          <w:highlight w:val="none"/>
          <w:lang w:val="en-US" w:eastAsia="zh-CN"/>
        </w:rPr>
        <w:t>4</w:t>
      </w:r>
      <w:r>
        <w:rPr>
          <w:rFonts w:ascii="Times New Roman" w:hAnsi="Times New Roman"/>
          <w:highlight w:val="none"/>
        </w:rPr>
        <w:t>条</w:t>
      </w:r>
      <w:r>
        <w:rPr>
          <w:rFonts w:hint="eastAsia" w:ascii="Times New Roman" w:hAnsi="Times New Roman" w:eastAsia="宋体" w:cs="宋体"/>
          <w:sz w:val="22"/>
          <w:szCs w:val="28"/>
          <w:highlight w:val="none"/>
        </w:rPr>
        <w:t>，</w:t>
      </w:r>
      <w:r>
        <w:rPr>
          <w:rFonts w:hint="eastAsia" w:ascii="Times New Roman" w:hAnsi="Times New Roman" w:eastAsia="宋体" w:cs="宋体"/>
          <w:sz w:val="22"/>
          <w:szCs w:val="28"/>
          <w:highlight w:val="none"/>
          <w:lang w:val="en-US" w:eastAsia="zh-CN"/>
        </w:rPr>
        <w:t>2</w:t>
      </w:r>
      <w:r>
        <w:rPr>
          <w:rFonts w:ascii="Times New Roman" w:hAnsi="Times New Roman"/>
          <w:highlight w:val="none"/>
        </w:rPr>
        <w:t>条</w:t>
      </w:r>
      <w:r>
        <w:rPr>
          <w:rFonts w:hint="eastAsia" w:ascii="Times New Roman" w:hAnsi="Times New Roman" w:eastAsia="宋体" w:cs="宋体"/>
          <w:sz w:val="22"/>
          <w:szCs w:val="28"/>
          <w:highlight w:val="none"/>
        </w:rPr>
        <w:t>为检验用样品，另</w:t>
      </w:r>
      <w:r>
        <w:rPr>
          <w:rFonts w:hint="eastAsia" w:ascii="Times New Roman" w:hAnsi="Times New Roman" w:eastAsia="宋体" w:cs="宋体"/>
          <w:sz w:val="22"/>
          <w:szCs w:val="28"/>
          <w:highlight w:val="none"/>
          <w:lang w:val="en-US" w:eastAsia="zh-CN"/>
        </w:rPr>
        <w:t>2</w:t>
      </w:r>
      <w:r>
        <w:rPr>
          <w:rFonts w:ascii="Times New Roman" w:hAnsi="Times New Roman"/>
          <w:highlight w:val="none"/>
        </w:rPr>
        <w:t>条</w:t>
      </w:r>
      <w:r>
        <w:rPr>
          <w:rFonts w:hint="eastAsia" w:ascii="Times New Roman" w:hAnsi="Times New Roman" w:eastAsia="宋体" w:cs="宋体"/>
          <w:sz w:val="22"/>
          <w:szCs w:val="28"/>
          <w:highlight w:val="none"/>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highlight w:val="none"/>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highlight w:val="none"/>
          <w:lang w:val="en-US" w:eastAsia="zh-CN"/>
        </w:rPr>
      </w:pPr>
      <w:r>
        <w:rPr>
          <w:rFonts w:hint="eastAsia" w:ascii="Times New Roman" w:hAnsi="Times New Roman" w:eastAsia="黑体" w:cs="黑体"/>
          <w:sz w:val="22"/>
          <w:szCs w:val="28"/>
          <w:highlight w:val="none"/>
          <w:lang w:val="en-US" w:eastAsia="zh-CN"/>
        </w:rPr>
        <w:t>2 检验依据</w:t>
      </w:r>
    </w:p>
    <w:tbl>
      <w:tblPr>
        <w:tblStyle w:val="5"/>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eastAsia" w:ascii="Times New Roman" w:hAnsi="Times New Roman" w:eastAsia="宋体" w:cs="宋体"/>
                <w:sz w:val="22"/>
                <w:szCs w:val="28"/>
                <w:highlight w:val="none"/>
                <w:vertAlign w:val="baseline"/>
              </w:rPr>
              <w:t>检验</w:t>
            </w:r>
            <w:r>
              <w:rPr>
                <w:rFonts w:hint="eastAsia" w:ascii="Times New Roman" w:hAnsi="Times New Roman" w:eastAsia="宋体" w:cs="宋体"/>
                <w:sz w:val="22"/>
                <w:szCs w:val="28"/>
                <w:highlight w:val="none"/>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w:t>
            </w:r>
          </w:p>
        </w:tc>
        <w:tc>
          <w:tcPr>
            <w:tcW w:w="2381" w:type="dxa"/>
            <w:vAlign w:val="center"/>
          </w:tcPr>
          <w:p>
            <w:pPr>
              <w:pStyle w:val="7"/>
              <w:rPr>
                <w:rFonts w:hint="eastAsia" w:ascii="Times New Roman" w:hAnsi="Times New Roman" w:eastAsia="宋体" w:cs="Times New Roman"/>
                <w:kern w:val="2"/>
                <w:sz w:val="21"/>
                <w:szCs w:val="22"/>
                <w:highlight w:val="none"/>
                <w:lang w:val="en-US" w:eastAsia="zh-CN" w:bidi="ar-SA"/>
              </w:rPr>
            </w:pPr>
            <w:r>
              <w:rPr>
                <w:rFonts w:ascii="Times New Roman" w:hAnsi="Times New Roman"/>
                <w:highlight w:val="none"/>
              </w:rPr>
              <w:t>外观与结构</w:t>
            </w:r>
          </w:p>
        </w:tc>
        <w:tc>
          <w:tcPr>
            <w:tcW w:w="2835"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c>
          <w:tcPr>
            <w:tcW w:w="2835"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2</w:t>
            </w:r>
          </w:p>
        </w:tc>
        <w:tc>
          <w:tcPr>
            <w:tcW w:w="2381" w:type="dxa"/>
            <w:vAlign w:val="center"/>
          </w:tcPr>
          <w:p>
            <w:pPr>
              <w:pStyle w:val="7"/>
              <w:rPr>
                <w:rFonts w:hint="eastAsia" w:ascii="Times New Roman" w:hAnsi="Times New Roman" w:eastAsia="宋体" w:cs="Times New Roman"/>
                <w:kern w:val="2"/>
                <w:sz w:val="21"/>
                <w:szCs w:val="22"/>
                <w:highlight w:val="none"/>
                <w:lang w:val="en-US" w:eastAsia="zh-CN" w:bidi="ar-SA"/>
              </w:rPr>
            </w:pPr>
            <w:r>
              <w:rPr>
                <w:rFonts w:ascii="Times New Roman" w:hAnsi="Times New Roman"/>
                <w:highlight w:val="none"/>
              </w:rPr>
              <w:t>尺寸</w:t>
            </w:r>
          </w:p>
        </w:tc>
        <w:tc>
          <w:tcPr>
            <w:tcW w:w="2835" w:type="dxa"/>
            <w:shd w:val="clear" w:color="auto" w:fill="auto"/>
            <w:vAlign w:val="center"/>
          </w:tcPr>
          <w:p>
            <w:pPr>
              <w:pStyle w:val="7"/>
              <w:rPr>
                <w:rFonts w:hint="eastAsia"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c>
          <w:tcPr>
            <w:tcW w:w="2835" w:type="dxa"/>
            <w:shd w:val="clear" w:color="auto" w:fill="auto"/>
            <w:vAlign w:val="center"/>
          </w:tcPr>
          <w:p>
            <w:pPr>
              <w:pStyle w:val="7"/>
              <w:rPr>
                <w:rFonts w:hint="eastAsia"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3</w:t>
            </w:r>
          </w:p>
        </w:tc>
        <w:tc>
          <w:tcPr>
            <w:tcW w:w="2381"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质量</w:t>
            </w:r>
          </w:p>
        </w:tc>
        <w:tc>
          <w:tcPr>
            <w:tcW w:w="2835" w:type="dxa"/>
            <w:vAlign w:val="center"/>
          </w:tcPr>
          <w:p>
            <w:pPr>
              <w:pStyle w:val="7"/>
              <w:rPr>
                <w:rFonts w:hint="eastAsia"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c>
          <w:tcPr>
            <w:tcW w:w="2835" w:type="dxa"/>
            <w:vAlign w:val="center"/>
          </w:tcPr>
          <w:p>
            <w:pPr>
              <w:pStyle w:val="7"/>
              <w:rPr>
                <w:rFonts w:hint="eastAsia"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4</w:t>
            </w:r>
          </w:p>
        </w:tc>
        <w:tc>
          <w:tcPr>
            <w:tcW w:w="2381" w:type="dxa"/>
            <w:vAlign w:val="center"/>
          </w:tcPr>
          <w:p>
            <w:pPr>
              <w:pStyle w:val="7"/>
              <w:rPr>
                <w:rFonts w:hint="eastAsia" w:ascii="Times New Roman" w:hAnsi="Times New Roman" w:eastAsia="宋体" w:cs="Times New Roman"/>
                <w:kern w:val="2"/>
                <w:sz w:val="21"/>
                <w:szCs w:val="22"/>
                <w:highlight w:val="none"/>
                <w:lang w:val="en-US" w:eastAsia="zh-CN" w:bidi="ar-SA"/>
              </w:rPr>
            </w:pPr>
            <w:r>
              <w:rPr>
                <w:rFonts w:hint="eastAsia" w:hAnsi="宋体"/>
                <w:color w:val="000000"/>
                <w:sz w:val="21"/>
                <w:szCs w:val="21"/>
                <w:highlight w:val="none"/>
              </w:rPr>
              <w:t>手持件材料的阻燃性能</w:t>
            </w:r>
          </w:p>
        </w:tc>
        <w:tc>
          <w:tcPr>
            <w:tcW w:w="2835"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c>
          <w:tcPr>
            <w:tcW w:w="2835"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5</w:t>
            </w:r>
          </w:p>
        </w:tc>
        <w:tc>
          <w:tcPr>
            <w:tcW w:w="2381" w:type="dxa"/>
            <w:vAlign w:val="center"/>
          </w:tcPr>
          <w:p>
            <w:pPr>
              <w:pStyle w:val="7"/>
              <w:rPr>
                <w:rFonts w:ascii="Times New Roman" w:hAnsi="Times New Roman" w:eastAsia="宋体" w:cs="Times New Roman"/>
                <w:kern w:val="2"/>
                <w:sz w:val="21"/>
                <w:szCs w:val="22"/>
                <w:highlight w:val="none"/>
                <w:lang w:val="en-US" w:eastAsia="zh-CN" w:bidi="ar-SA"/>
              </w:rPr>
            </w:pPr>
            <w:r>
              <w:rPr>
                <w:rFonts w:ascii="Times New Roman" w:hAnsi="Times New Roman"/>
                <w:highlight w:val="none"/>
              </w:rPr>
              <w:t>绝缘性能</w:t>
            </w:r>
          </w:p>
        </w:tc>
        <w:tc>
          <w:tcPr>
            <w:tcW w:w="2835"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c>
          <w:tcPr>
            <w:tcW w:w="2835"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6</w:t>
            </w:r>
          </w:p>
        </w:tc>
        <w:tc>
          <w:tcPr>
            <w:tcW w:w="2381" w:type="dxa"/>
            <w:vAlign w:val="center"/>
          </w:tcPr>
          <w:p>
            <w:pPr>
              <w:pStyle w:val="7"/>
              <w:rPr>
                <w:rFonts w:ascii="Times New Roman" w:hAnsi="Times New Roman" w:eastAsia="宋体" w:cs="Times New Roman"/>
                <w:kern w:val="2"/>
                <w:sz w:val="21"/>
                <w:szCs w:val="22"/>
                <w:highlight w:val="none"/>
                <w:lang w:val="en-US" w:eastAsia="zh-CN" w:bidi="ar-SA"/>
              </w:rPr>
            </w:pPr>
            <w:r>
              <w:rPr>
                <w:rFonts w:ascii="Times New Roman" w:hAnsi="Times New Roman"/>
                <w:highlight w:val="none"/>
              </w:rPr>
              <w:t>F类火灭火性能</w:t>
            </w:r>
          </w:p>
        </w:tc>
        <w:tc>
          <w:tcPr>
            <w:tcW w:w="2835"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c>
          <w:tcPr>
            <w:tcW w:w="2835" w:type="dxa"/>
            <w:vAlign w:val="center"/>
          </w:tcPr>
          <w:p>
            <w:pPr>
              <w:pStyle w:val="7"/>
              <w:rPr>
                <w:rFonts w:hint="default" w:ascii="Times New Roman" w:hAnsi="Times New Roman" w:eastAsia="宋体" w:cs="Times New Roman"/>
                <w:kern w:val="2"/>
                <w:sz w:val="21"/>
                <w:szCs w:val="22"/>
                <w:highlight w:val="none"/>
                <w:lang w:val="en-US" w:eastAsia="zh-CN" w:bidi="ar-SA"/>
              </w:rPr>
            </w:pPr>
            <w:r>
              <w:rPr>
                <w:rFonts w:ascii="Times New Roman" w:hAnsi="Times New Roman"/>
                <w:highlight w:val="none"/>
              </w:rPr>
              <w:t>XF 1205</w:t>
            </w:r>
            <w:r>
              <w:rPr>
                <w:rFonts w:ascii="Times New Roman" w:hAnsi="Times New Roman"/>
                <w:szCs w:val="22"/>
                <w:highlight w:val="none"/>
              </w:rPr>
              <w:t>—</w:t>
            </w:r>
            <w:r>
              <w:rPr>
                <w:rFonts w:hint="eastAsia" w:ascii="Times New Roman" w:hAnsi="Times New Roman"/>
                <w:highlight w:val="none"/>
                <w:lang w:val="en-US" w:eastAsia="zh-CN"/>
              </w:rPr>
              <w:t>2014</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highlight w:val="none"/>
          <w:lang w:val="en-US"/>
        </w:rPr>
      </w:pPr>
      <w:r>
        <w:rPr>
          <w:rFonts w:hint="eastAsia" w:ascii="Times New Roman" w:hAnsi="Times New Roman" w:eastAsia="黑体" w:cs="黑体"/>
          <w:sz w:val="22"/>
          <w:szCs w:val="28"/>
          <w:highlight w:val="none"/>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XF 1205</w:t>
      </w:r>
      <w:r>
        <w:rPr>
          <w:rFonts w:hint="eastAsia" w:ascii="Times New Roman" w:hAnsi="Times New Roman" w:eastAsia="宋体" w:cs="宋体"/>
          <w:sz w:val="22"/>
          <w:szCs w:val="28"/>
          <w:highlight w:val="none"/>
          <w:lang w:eastAsia="zh-CN"/>
        </w:rPr>
        <w:t>—</w:t>
      </w:r>
      <w:r>
        <w:rPr>
          <w:rFonts w:hint="eastAsia" w:ascii="Times New Roman" w:hAnsi="Times New Roman" w:eastAsia="宋体" w:cs="宋体"/>
          <w:sz w:val="22"/>
          <w:szCs w:val="28"/>
          <w:highlight w:val="none"/>
          <w:lang w:val="en-US" w:eastAsia="zh-CN"/>
        </w:rPr>
        <w:t>2014</w:t>
      </w:r>
      <w:r>
        <w:rPr>
          <w:rFonts w:hint="eastAsia" w:ascii="Times New Roman" w:hAnsi="Times New Roman" w:eastAsia="宋体" w:cs="宋体"/>
          <w:sz w:val="22"/>
          <w:szCs w:val="28"/>
          <w:highlight w:val="none"/>
        </w:rPr>
        <w:t xml:space="preserve"> </w:t>
      </w:r>
      <w:r>
        <w:rPr>
          <w:rFonts w:hint="eastAsia" w:ascii="Times New Roman" w:hAnsi="Times New Roman" w:eastAsia="宋体" w:cs="宋体"/>
          <w:sz w:val="22"/>
          <w:szCs w:val="28"/>
          <w:highlight w:val="none"/>
          <w:lang w:val="en-US" w:eastAsia="zh-CN"/>
        </w:rPr>
        <w:t>灭火毯</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highlight w:val="none"/>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2B2165"/>
    <w:rsid w:val="02551A35"/>
    <w:rsid w:val="036455F8"/>
    <w:rsid w:val="03861CB7"/>
    <w:rsid w:val="038F541B"/>
    <w:rsid w:val="06E03F13"/>
    <w:rsid w:val="070E6657"/>
    <w:rsid w:val="0CD143AE"/>
    <w:rsid w:val="0CD30126"/>
    <w:rsid w:val="0D343503"/>
    <w:rsid w:val="10B65D95"/>
    <w:rsid w:val="13144FF5"/>
    <w:rsid w:val="14531B4D"/>
    <w:rsid w:val="149E7B87"/>
    <w:rsid w:val="14F07A31"/>
    <w:rsid w:val="156C55BC"/>
    <w:rsid w:val="17662374"/>
    <w:rsid w:val="1943357B"/>
    <w:rsid w:val="19A149B9"/>
    <w:rsid w:val="1A7C7F4E"/>
    <w:rsid w:val="1E7B23CC"/>
    <w:rsid w:val="1F1D3483"/>
    <w:rsid w:val="222A1341"/>
    <w:rsid w:val="22B91715"/>
    <w:rsid w:val="29B570DA"/>
    <w:rsid w:val="2A7A79DB"/>
    <w:rsid w:val="2B151EA3"/>
    <w:rsid w:val="2B4863B8"/>
    <w:rsid w:val="2B830B12"/>
    <w:rsid w:val="2E1C207E"/>
    <w:rsid w:val="2E5977D4"/>
    <w:rsid w:val="2E8C4181"/>
    <w:rsid w:val="2ED81174"/>
    <w:rsid w:val="2F621943"/>
    <w:rsid w:val="30FC0F09"/>
    <w:rsid w:val="322A1CE7"/>
    <w:rsid w:val="388C54AA"/>
    <w:rsid w:val="38A81BB8"/>
    <w:rsid w:val="3BBB1AAE"/>
    <w:rsid w:val="3C5E2966"/>
    <w:rsid w:val="3D856958"/>
    <w:rsid w:val="3E99447C"/>
    <w:rsid w:val="408E5B37"/>
    <w:rsid w:val="42C54070"/>
    <w:rsid w:val="43081BD1"/>
    <w:rsid w:val="439E0D9F"/>
    <w:rsid w:val="44CD1324"/>
    <w:rsid w:val="45220A31"/>
    <w:rsid w:val="45EA380F"/>
    <w:rsid w:val="46050649"/>
    <w:rsid w:val="46C027C2"/>
    <w:rsid w:val="46F26E20"/>
    <w:rsid w:val="470C0994"/>
    <w:rsid w:val="48797678"/>
    <w:rsid w:val="4989333F"/>
    <w:rsid w:val="49EC224C"/>
    <w:rsid w:val="4C6D02BD"/>
    <w:rsid w:val="4C793B3F"/>
    <w:rsid w:val="4E227B86"/>
    <w:rsid w:val="4E3A2F69"/>
    <w:rsid w:val="523C53F3"/>
    <w:rsid w:val="524F59E8"/>
    <w:rsid w:val="534D3EB1"/>
    <w:rsid w:val="54CD4A28"/>
    <w:rsid w:val="57BF2D4E"/>
    <w:rsid w:val="58705DF6"/>
    <w:rsid w:val="59080725"/>
    <w:rsid w:val="592E4311"/>
    <w:rsid w:val="5A3767BB"/>
    <w:rsid w:val="5CB84210"/>
    <w:rsid w:val="5DAC24A3"/>
    <w:rsid w:val="62085D29"/>
    <w:rsid w:val="63F35A48"/>
    <w:rsid w:val="649B4036"/>
    <w:rsid w:val="66186012"/>
    <w:rsid w:val="68932257"/>
    <w:rsid w:val="6A574E4A"/>
    <w:rsid w:val="6E79418D"/>
    <w:rsid w:val="6FD607DD"/>
    <w:rsid w:val="6FF46EB5"/>
    <w:rsid w:val="711557DB"/>
    <w:rsid w:val="717A151B"/>
    <w:rsid w:val="71BA4C42"/>
    <w:rsid w:val="737C0D9D"/>
    <w:rsid w:val="73C038EC"/>
    <w:rsid w:val="74422159"/>
    <w:rsid w:val="760F2C9B"/>
    <w:rsid w:val="766320B0"/>
    <w:rsid w:val="77062301"/>
    <w:rsid w:val="7947444E"/>
    <w:rsid w:val="797B2F0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632</Words>
  <Characters>754</Characters>
  <Lines>0</Lines>
  <Paragraphs>0</Paragraphs>
  <TotalTime>1</TotalTime>
  <ScaleCrop>false</ScaleCrop>
  <LinksUpToDate>false</LinksUpToDate>
  <CharactersWithSpaces>773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胖炳文</cp:lastModifiedBy>
  <cp:lastPrinted>2026-05-27T02:31:01Z</cp:lastPrinted>
  <dcterms:modified xsi:type="dcterms:W3CDTF">2026-05-27T02:31:03Z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43830E761592465AAA141990618BB56F_12</vt:lpwstr>
  </property>
  <property fmtid="{D5CDD505-2E9C-101B-9397-08002B2CF9AE}" pid="4" name="KSOTemplateDocerSaveRecord">
    <vt:lpwstr>eyJoZGlkIjoiZDg0ZTEyYTcyYWRkN2VhMWQ4ZWVjOTk2ZGMxYTNkOWMiLCJ1c2VySWQiOiIzNjUyMDE1OTUifQ==</vt:lpwstr>
  </property>
</Properties>
</file>