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val="0"/>
        <w:wordWrap/>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w:t>
      </w:r>
      <w:r>
        <w:rPr>
          <w:rFonts w:hint="eastAsia" w:ascii="Times New Roman" w:hAnsi="Times New Roman" w:eastAsia="方正小标宋简体" w:cs="方正仿宋简体"/>
          <w:color w:val="000000"/>
          <w:sz w:val="32"/>
          <w:szCs w:val="32"/>
          <w:lang w:eastAsia="zh-CN"/>
        </w:rPr>
        <w:t>西城区</w:t>
      </w:r>
      <w:r>
        <w:rPr>
          <w:rFonts w:hint="eastAsia" w:ascii="方正小标宋简体" w:hAnsi="仿宋" w:eastAsia="方正小标宋简体" w:cs="方正仿宋简体"/>
          <w:color w:val="000000"/>
          <w:sz w:val="32"/>
          <w:szCs w:val="32"/>
          <w:lang w:val="en-US" w:eastAsia="zh-CN"/>
        </w:rPr>
        <w:t>燃气灶具</w:t>
      </w:r>
      <w:r>
        <w:rPr>
          <w:rFonts w:hint="eastAsia" w:ascii="Times New Roman" w:hAnsi="Times New Roman" w:eastAsia="方正小标宋简体" w:cs="方正仿宋简体"/>
          <w:color w:val="000000"/>
          <w:sz w:val="32"/>
          <w:szCs w:val="32"/>
        </w:rPr>
        <w:t>产品质量监督抽查实施细则</w:t>
      </w:r>
    </w:p>
    <w:p>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p>
    <w:p>
      <w:pPr>
        <w:widowControl w:val="0"/>
        <w:wordWrap/>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抽样基数满足抽样数量即可，</w:t>
      </w:r>
      <w:r>
        <w:rPr>
          <w:rFonts w:hint="default" w:ascii="Times New Roman" w:hAnsi="Times New Roman" w:cs="Times New Roman"/>
          <w:color w:val="000000"/>
          <w:sz w:val="21"/>
          <w:szCs w:val="21"/>
          <w:lang w:eastAsia="zh-CN"/>
        </w:rPr>
        <w:t>抽样基数满足抽样数量即可，抽样数量见表</w:t>
      </w:r>
      <w:r>
        <w:rPr>
          <w:rFonts w:hint="default" w:ascii="Times New Roman" w:hAnsi="Times New Roman" w:cs="Times New Roman"/>
          <w:color w:val="000000"/>
          <w:sz w:val="21"/>
          <w:szCs w:val="21"/>
          <w:lang w:val="en-US" w:eastAsia="zh-CN"/>
        </w:rPr>
        <w:t>1</w:t>
      </w:r>
      <w:r>
        <w:rPr>
          <w:rFonts w:hint="default" w:ascii="Times New Roman" w:hAnsi="Times New Roman" w:cs="Times New Roman"/>
          <w:color w:val="000000"/>
          <w:sz w:val="21"/>
          <w:szCs w:val="21"/>
        </w:rPr>
        <w:t>。</w:t>
      </w:r>
    </w:p>
    <w:p>
      <w:pPr>
        <w:widowControl w:val="0"/>
        <w:wordWrap/>
        <w:adjustRightInd/>
        <w:snapToGrid/>
        <w:spacing w:line="520" w:lineRule="exact"/>
        <w:ind w:left="0" w:leftChars="0" w:right="0" w:firstLine="0" w:firstLineChars="0"/>
        <w:jc w:val="center"/>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表1 （</w:t>
      </w:r>
      <w:r>
        <w:rPr>
          <w:rFonts w:hint="eastAsia" w:ascii="Times New Roman" w:hAnsi="Times New Roman" w:cs="宋体"/>
          <w:sz w:val="22"/>
          <w:szCs w:val="28"/>
          <w:lang w:val="en-US" w:eastAsia="zh-CN"/>
        </w:rPr>
        <w:t>燃气灶具</w:t>
      </w:r>
      <w:r>
        <w:rPr>
          <w:rFonts w:hint="eastAsia" w:ascii="Times New Roman" w:hAnsi="Times New Roman" w:eastAsia="宋体" w:cs="宋体"/>
          <w:sz w:val="22"/>
          <w:szCs w:val="28"/>
          <w:lang w:val="en-US" w:eastAsia="zh-CN"/>
        </w:rPr>
        <w:t>产品）抽取样品数量</w:t>
      </w:r>
    </w:p>
    <w:tbl>
      <w:tblPr>
        <w:tblStyle w:val="6"/>
        <w:tblW w:w="86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984"/>
        <w:gridCol w:w="2381"/>
        <w:gridCol w:w="1814"/>
        <w:gridCol w:w="1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widowControl w:val="0"/>
              <w:wordWrap/>
              <w:adjustRightInd w:val="0"/>
              <w:snapToGrid w:val="0"/>
              <w:spacing w:line="440" w:lineRule="exact"/>
              <w:ind w:left="0" w:leftChars="0" w:right="0" w:firstLine="0" w:firstLineChars="0"/>
              <w:jc w:val="center"/>
              <w:textAlignment w:val="auto"/>
              <w:outlineLvl w:val="9"/>
              <w:rPr>
                <w:rFonts w:hint="eastAsia" w:ascii="Times New Roman" w:hAnsi="Times New Roman" w:eastAsia="宋体" w:cs="宋体"/>
                <w:sz w:val="22"/>
                <w:szCs w:val="28"/>
                <w:lang w:val="en-US" w:eastAsia="zh-CN"/>
              </w:rPr>
            </w:pPr>
            <w:r>
              <w:rPr>
                <w:rFonts w:hint="default" w:ascii="Times New Roman" w:hAnsi="Times New Roman" w:cs="Times New Roman"/>
                <w:bCs/>
                <w:sz w:val="21"/>
                <w:szCs w:val="21"/>
              </w:rPr>
              <w:t>序号</w:t>
            </w:r>
          </w:p>
        </w:tc>
        <w:tc>
          <w:tcPr>
            <w:tcW w:w="1984" w:type="dxa"/>
            <w:vAlign w:val="center"/>
          </w:tcPr>
          <w:p>
            <w:pPr>
              <w:widowControl w:val="0"/>
              <w:wordWrap/>
              <w:adjustRightInd w:val="0"/>
              <w:snapToGrid w:val="0"/>
              <w:spacing w:line="440" w:lineRule="exact"/>
              <w:ind w:left="0" w:leftChars="0" w:right="0" w:firstLine="0" w:firstLineChars="0"/>
              <w:jc w:val="center"/>
              <w:textAlignment w:val="auto"/>
              <w:outlineLvl w:val="9"/>
              <w:rPr>
                <w:rFonts w:hint="default" w:ascii="Times New Roman" w:hAnsi="Times New Roman" w:eastAsia="宋体" w:cs="宋体"/>
                <w:sz w:val="22"/>
                <w:szCs w:val="28"/>
                <w:lang w:val="en-US" w:eastAsia="zh-CN"/>
              </w:rPr>
            </w:pPr>
            <w:r>
              <w:rPr>
                <w:rFonts w:hint="default" w:ascii="Times New Roman" w:hAnsi="Times New Roman" w:cs="Times New Roman"/>
                <w:bCs/>
                <w:sz w:val="21"/>
                <w:szCs w:val="21"/>
              </w:rPr>
              <w:t>产品种类</w:t>
            </w:r>
          </w:p>
        </w:tc>
        <w:tc>
          <w:tcPr>
            <w:tcW w:w="2381" w:type="dxa"/>
            <w:vAlign w:val="center"/>
          </w:tcPr>
          <w:p>
            <w:pPr>
              <w:widowControl w:val="0"/>
              <w:wordWrap/>
              <w:adjustRightInd w:val="0"/>
              <w:snapToGrid w:val="0"/>
              <w:spacing w:line="440" w:lineRule="exact"/>
              <w:ind w:left="0" w:leftChars="0" w:right="0" w:firstLine="0" w:firstLineChars="0"/>
              <w:jc w:val="center"/>
              <w:textAlignment w:val="auto"/>
              <w:outlineLvl w:val="9"/>
              <w:rPr>
                <w:rFonts w:hint="eastAsia" w:ascii="Times New Roman" w:hAnsi="Times New Roman" w:eastAsia="宋体" w:cs="宋体"/>
                <w:sz w:val="22"/>
                <w:szCs w:val="28"/>
              </w:rPr>
            </w:pPr>
            <w:r>
              <w:rPr>
                <w:rFonts w:hint="default" w:ascii="Times New Roman" w:hAnsi="Times New Roman" w:cs="Times New Roman"/>
                <w:bCs/>
                <w:sz w:val="21"/>
                <w:szCs w:val="21"/>
              </w:rPr>
              <w:t>抽样数量（</w:t>
            </w:r>
            <w:r>
              <w:rPr>
                <w:rFonts w:hint="default" w:ascii="Times New Roman" w:hAnsi="Times New Roman" w:cs="Times New Roman"/>
                <w:sz w:val="21"/>
                <w:szCs w:val="21"/>
                <w:lang w:eastAsia="zh-CN"/>
              </w:rPr>
              <w:t>台</w:t>
            </w:r>
            <w:r>
              <w:rPr>
                <w:rFonts w:hint="default" w:ascii="Times New Roman" w:hAnsi="Times New Roman" w:cs="Times New Roman"/>
                <w:sz w:val="21"/>
                <w:szCs w:val="21"/>
              </w:rPr>
              <w:t>）</w:t>
            </w:r>
          </w:p>
        </w:tc>
        <w:tc>
          <w:tcPr>
            <w:tcW w:w="1814" w:type="dxa"/>
            <w:vAlign w:val="center"/>
          </w:tcPr>
          <w:p>
            <w:pPr>
              <w:widowControl w:val="0"/>
              <w:wordWrap/>
              <w:adjustRightInd w:val="0"/>
              <w:snapToGrid w:val="0"/>
              <w:spacing w:line="440" w:lineRule="exact"/>
              <w:ind w:left="0" w:leftChars="0" w:right="0" w:firstLine="0" w:firstLineChars="0"/>
              <w:jc w:val="center"/>
              <w:textAlignment w:val="auto"/>
              <w:outlineLvl w:val="9"/>
              <w:rPr>
                <w:rFonts w:hint="eastAsia" w:ascii="Times New Roman" w:hAnsi="Times New Roman" w:eastAsia="宋体" w:cs="宋体"/>
                <w:sz w:val="22"/>
                <w:szCs w:val="28"/>
              </w:rPr>
            </w:pPr>
            <w:r>
              <w:rPr>
                <w:rFonts w:hint="default" w:ascii="Times New Roman" w:hAnsi="Times New Roman" w:cs="Times New Roman"/>
                <w:sz w:val="21"/>
                <w:szCs w:val="21"/>
              </w:rPr>
              <w:t>检验样品数量（</w:t>
            </w:r>
            <w:r>
              <w:rPr>
                <w:rFonts w:hint="default" w:ascii="Times New Roman" w:hAnsi="Times New Roman" w:cs="Times New Roman"/>
                <w:sz w:val="21"/>
                <w:szCs w:val="21"/>
                <w:lang w:eastAsia="zh-CN"/>
              </w:rPr>
              <w:t>台</w:t>
            </w:r>
            <w:r>
              <w:rPr>
                <w:rFonts w:hint="default" w:ascii="Times New Roman" w:hAnsi="Times New Roman" w:cs="Times New Roman"/>
                <w:sz w:val="21"/>
                <w:szCs w:val="21"/>
              </w:rPr>
              <w:t>）</w:t>
            </w:r>
          </w:p>
        </w:tc>
        <w:tc>
          <w:tcPr>
            <w:tcW w:w="1814" w:type="dxa"/>
            <w:vAlign w:val="center"/>
          </w:tcPr>
          <w:p>
            <w:pPr>
              <w:widowControl w:val="0"/>
              <w:wordWrap/>
              <w:adjustRightInd w:val="0"/>
              <w:snapToGrid w:val="0"/>
              <w:spacing w:line="440" w:lineRule="exact"/>
              <w:ind w:left="0" w:leftChars="0" w:right="0" w:firstLine="0" w:firstLineChars="0"/>
              <w:jc w:val="center"/>
              <w:textAlignment w:val="auto"/>
              <w:outlineLvl w:val="9"/>
              <w:rPr>
                <w:rFonts w:hint="eastAsia" w:ascii="Times New Roman" w:hAnsi="Times New Roman" w:eastAsia="宋体" w:cs="宋体"/>
                <w:sz w:val="22"/>
                <w:szCs w:val="28"/>
              </w:rPr>
            </w:pPr>
            <w:r>
              <w:rPr>
                <w:rFonts w:hint="default" w:ascii="Times New Roman" w:hAnsi="Times New Roman" w:cs="Times New Roman"/>
                <w:sz w:val="21"/>
                <w:szCs w:val="21"/>
              </w:rPr>
              <w:t>备用样品数量（</w:t>
            </w:r>
            <w:r>
              <w:rPr>
                <w:rFonts w:hint="default" w:ascii="Times New Roman" w:hAnsi="Times New Roman" w:cs="Times New Roman"/>
                <w:sz w:val="21"/>
                <w:szCs w:val="21"/>
                <w:lang w:eastAsia="zh-CN"/>
              </w:rPr>
              <w:t>台</w:t>
            </w:r>
            <w:r>
              <w:rPr>
                <w:rFonts w:hint="default" w:ascii="Times New Roman" w:hAnsi="Times New Roman"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widowControl w:val="0"/>
              <w:wordWrap/>
              <w:adjustRightInd w:val="0"/>
              <w:snapToGrid w:val="0"/>
              <w:spacing w:line="440" w:lineRule="exact"/>
              <w:ind w:left="0" w:leftChars="0" w:right="0" w:firstLine="0" w:firstLineChars="0"/>
              <w:jc w:val="center"/>
              <w:textAlignment w:val="auto"/>
              <w:outlineLvl w:val="9"/>
              <w:rPr>
                <w:rFonts w:hint="eastAsia" w:ascii="Times New Roman" w:hAnsi="Times New Roman" w:eastAsia="宋体" w:cs="宋体"/>
                <w:sz w:val="22"/>
                <w:szCs w:val="28"/>
                <w:lang w:val="en-US" w:eastAsia="zh-CN"/>
              </w:rPr>
            </w:pPr>
            <w:r>
              <w:rPr>
                <w:rFonts w:hint="default" w:ascii="Times New Roman" w:hAnsi="Times New Roman" w:cs="Times New Roman"/>
                <w:sz w:val="21"/>
                <w:szCs w:val="21"/>
              </w:rPr>
              <w:t>1</w:t>
            </w:r>
          </w:p>
        </w:tc>
        <w:tc>
          <w:tcPr>
            <w:tcW w:w="1984" w:type="dxa"/>
            <w:vAlign w:val="center"/>
          </w:tcPr>
          <w:p>
            <w:pPr>
              <w:widowControl w:val="0"/>
              <w:wordWrap/>
              <w:adjustRightInd w:val="0"/>
              <w:snapToGrid w:val="0"/>
              <w:spacing w:line="440" w:lineRule="exact"/>
              <w:ind w:left="0" w:leftChars="0" w:right="0" w:firstLine="0" w:firstLineChars="0"/>
              <w:jc w:val="center"/>
              <w:textAlignment w:val="auto"/>
              <w:outlineLvl w:val="9"/>
              <w:rPr>
                <w:rFonts w:hint="eastAsia" w:ascii="Times New Roman" w:hAnsi="Times New Roman" w:eastAsia="宋体" w:cs="宋体"/>
                <w:sz w:val="22"/>
                <w:szCs w:val="28"/>
              </w:rPr>
            </w:pPr>
            <w:r>
              <w:rPr>
                <w:rFonts w:hint="default" w:ascii="Times New Roman" w:hAnsi="Times New Roman" w:cs="Times New Roman"/>
                <w:sz w:val="21"/>
                <w:szCs w:val="21"/>
                <w:lang w:eastAsia="zh-CN"/>
              </w:rPr>
              <w:t>家用燃气灶具</w:t>
            </w:r>
          </w:p>
        </w:tc>
        <w:tc>
          <w:tcPr>
            <w:tcW w:w="2381" w:type="dxa"/>
            <w:vAlign w:val="center"/>
          </w:tcPr>
          <w:p>
            <w:pPr>
              <w:widowControl w:val="0"/>
              <w:wordWrap/>
              <w:adjustRightInd w:val="0"/>
              <w:snapToGrid w:val="0"/>
              <w:spacing w:line="440" w:lineRule="exact"/>
              <w:ind w:left="0" w:leftChars="0" w:right="0" w:firstLine="0" w:firstLineChars="0"/>
              <w:jc w:val="center"/>
              <w:textAlignment w:val="auto"/>
              <w:outlineLvl w:val="9"/>
              <w:rPr>
                <w:rFonts w:hint="eastAsia" w:ascii="Times New Roman" w:hAnsi="Times New Roman" w:eastAsia="宋体" w:cs="宋体"/>
                <w:sz w:val="22"/>
                <w:szCs w:val="28"/>
              </w:rPr>
            </w:pPr>
            <w:r>
              <w:rPr>
                <w:rFonts w:hint="default" w:ascii="Times New Roman" w:hAnsi="Times New Roman" w:cs="Times New Roman"/>
                <w:sz w:val="21"/>
                <w:szCs w:val="21"/>
                <w:lang w:val="en-US" w:eastAsia="zh-CN"/>
              </w:rPr>
              <w:t>2</w:t>
            </w:r>
          </w:p>
        </w:tc>
        <w:tc>
          <w:tcPr>
            <w:tcW w:w="1814" w:type="dxa"/>
            <w:vAlign w:val="center"/>
          </w:tcPr>
          <w:p>
            <w:pPr>
              <w:widowControl w:val="0"/>
              <w:wordWrap/>
              <w:adjustRightInd w:val="0"/>
              <w:snapToGrid w:val="0"/>
              <w:spacing w:line="440" w:lineRule="exact"/>
              <w:ind w:left="0" w:leftChars="0" w:right="0" w:firstLine="0" w:firstLineChars="0"/>
              <w:jc w:val="center"/>
              <w:textAlignment w:val="auto"/>
              <w:outlineLvl w:val="9"/>
              <w:rPr>
                <w:rFonts w:hint="eastAsia" w:ascii="Times New Roman" w:hAnsi="Times New Roman" w:eastAsia="宋体" w:cs="宋体"/>
                <w:sz w:val="22"/>
                <w:szCs w:val="28"/>
              </w:rPr>
            </w:pPr>
            <w:r>
              <w:rPr>
                <w:rFonts w:hint="default" w:ascii="Times New Roman" w:hAnsi="Times New Roman" w:cs="Times New Roman"/>
                <w:sz w:val="21"/>
                <w:szCs w:val="21"/>
                <w:lang w:val="en-US" w:eastAsia="zh-CN"/>
              </w:rPr>
              <w:t>1</w:t>
            </w:r>
          </w:p>
        </w:tc>
        <w:tc>
          <w:tcPr>
            <w:tcW w:w="1814" w:type="dxa"/>
            <w:vAlign w:val="center"/>
          </w:tcPr>
          <w:p>
            <w:pPr>
              <w:widowControl w:val="0"/>
              <w:wordWrap/>
              <w:adjustRightInd w:val="0"/>
              <w:snapToGrid w:val="0"/>
              <w:spacing w:line="440" w:lineRule="exact"/>
              <w:ind w:left="0" w:leftChars="0" w:right="0" w:firstLine="0" w:firstLineChars="0"/>
              <w:jc w:val="center"/>
              <w:textAlignment w:val="auto"/>
              <w:outlineLvl w:val="9"/>
              <w:rPr>
                <w:rFonts w:hint="eastAsia" w:ascii="Times New Roman" w:hAnsi="Times New Roman" w:eastAsia="宋体" w:cs="宋体"/>
                <w:sz w:val="22"/>
                <w:szCs w:val="28"/>
              </w:rPr>
            </w:pPr>
            <w:r>
              <w:rPr>
                <w:rFonts w:hint="default" w:ascii="Times New Roman" w:hAnsi="Times New Roman" w:cs="Times New Roman"/>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widowControl w:val="0"/>
              <w:wordWrap/>
              <w:adjustRightInd w:val="0"/>
              <w:snapToGrid w:val="0"/>
              <w:spacing w:line="440" w:lineRule="exact"/>
              <w:ind w:left="0" w:leftChars="0" w:right="0" w:firstLine="0" w:firstLineChars="0"/>
              <w:jc w:val="center"/>
              <w:textAlignment w:val="auto"/>
              <w:outlineLvl w:val="9"/>
              <w:rPr>
                <w:rFonts w:hint="eastAsia" w:ascii="Times New Roman" w:hAnsi="Times New Roman" w:eastAsia="宋体" w:cs="宋体"/>
                <w:sz w:val="22"/>
                <w:szCs w:val="28"/>
                <w:lang w:val="en-US" w:eastAsia="zh-CN"/>
              </w:rPr>
            </w:pPr>
            <w:r>
              <w:rPr>
                <w:rFonts w:hint="default" w:ascii="Times New Roman" w:hAnsi="Times New Roman" w:cs="Times New Roman"/>
                <w:sz w:val="21"/>
                <w:szCs w:val="21"/>
              </w:rPr>
              <w:t>2</w:t>
            </w:r>
          </w:p>
        </w:tc>
        <w:tc>
          <w:tcPr>
            <w:tcW w:w="1984" w:type="dxa"/>
            <w:vAlign w:val="center"/>
          </w:tcPr>
          <w:p>
            <w:pPr>
              <w:widowControl w:val="0"/>
              <w:wordWrap/>
              <w:adjustRightInd w:val="0"/>
              <w:snapToGrid w:val="0"/>
              <w:spacing w:line="440" w:lineRule="exact"/>
              <w:ind w:left="0" w:leftChars="0" w:right="0" w:firstLine="0" w:firstLineChars="0"/>
              <w:jc w:val="center"/>
              <w:textAlignment w:val="auto"/>
              <w:outlineLvl w:val="9"/>
              <w:rPr>
                <w:rFonts w:hint="eastAsia" w:ascii="Times New Roman" w:hAnsi="Times New Roman" w:eastAsia="宋体" w:cs="宋体"/>
                <w:sz w:val="22"/>
                <w:szCs w:val="28"/>
              </w:rPr>
            </w:pPr>
            <w:r>
              <w:rPr>
                <w:rFonts w:hint="default" w:ascii="Times New Roman" w:hAnsi="Times New Roman" w:cs="Times New Roman"/>
                <w:sz w:val="21"/>
                <w:szCs w:val="21"/>
                <w:lang w:eastAsia="zh-CN"/>
              </w:rPr>
              <w:t>商用燃气燃烧器具</w:t>
            </w:r>
          </w:p>
        </w:tc>
        <w:tc>
          <w:tcPr>
            <w:tcW w:w="2381" w:type="dxa"/>
            <w:vAlign w:val="center"/>
          </w:tcPr>
          <w:p>
            <w:pPr>
              <w:widowControl w:val="0"/>
              <w:wordWrap/>
              <w:adjustRightInd w:val="0"/>
              <w:snapToGrid w:val="0"/>
              <w:spacing w:line="440" w:lineRule="exact"/>
              <w:ind w:left="0" w:leftChars="0" w:right="0" w:firstLine="0" w:firstLineChars="0"/>
              <w:jc w:val="center"/>
              <w:textAlignment w:val="auto"/>
              <w:outlineLvl w:val="9"/>
              <w:rPr>
                <w:rFonts w:hint="eastAsia" w:ascii="Times New Roman" w:hAnsi="Times New Roman" w:eastAsia="宋体" w:cs="宋体"/>
                <w:sz w:val="22"/>
                <w:szCs w:val="28"/>
              </w:rPr>
            </w:pPr>
            <w:r>
              <w:rPr>
                <w:rFonts w:hint="default" w:ascii="Times New Roman" w:hAnsi="Times New Roman" w:cs="Times New Roman"/>
                <w:sz w:val="21"/>
                <w:szCs w:val="21"/>
                <w:lang w:val="en-US" w:eastAsia="zh-CN"/>
              </w:rPr>
              <w:t>1</w:t>
            </w:r>
          </w:p>
        </w:tc>
        <w:tc>
          <w:tcPr>
            <w:tcW w:w="1814" w:type="dxa"/>
            <w:vAlign w:val="center"/>
          </w:tcPr>
          <w:p>
            <w:pPr>
              <w:widowControl w:val="0"/>
              <w:wordWrap/>
              <w:adjustRightInd w:val="0"/>
              <w:snapToGrid w:val="0"/>
              <w:spacing w:line="440" w:lineRule="exact"/>
              <w:ind w:left="0" w:leftChars="0" w:right="0" w:firstLine="0" w:firstLineChars="0"/>
              <w:jc w:val="center"/>
              <w:textAlignment w:val="auto"/>
              <w:outlineLvl w:val="9"/>
              <w:rPr>
                <w:rFonts w:hint="eastAsia" w:ascii="Times New Roman" w:hAnsi="Times New Roman" w:eastAsia="宋体" w:cs="宋体"/>
                <w:sz w:val="22"/>
                <w:szCs w:val="28"/>
              </w:rPr>
            </w:pPr>
            <w:r>
              <w:rPr>
                <w:rFonts w:hint="default" w:ascii="Times New Roman" w:hAnsi="Times New Roman" w:cs="Times New Roman"/>
                <w:sz w:val="21"/>
                <w:szCs w:val="21"/>
                <w:lang w:val="en-US" w:eastAsia="zh-CN"/>
              </w:rPr>
              <w:t>1</w:t>
            </w:r>
          </w:p>
        </w:tc>
        <w:tc>
          <w:tcPr>
            <w:tcW w:w="1814" w:type="dxa"/>
            <w:vAlign w:val="center"/>
          </w:tcPr>
          <w:p>
            <w:pPr>
              <w:widowControl w:val="0"/>
              <w:wordWrap/>
              <w:adjustRightInd w:val="0"/>
              <w:snapToGrid w:val="0"/>
              <w:spacing w:line="440" w:lineRule="exact"/>
              <w:ind w:left="0" w:leftChars="0" w:right="0" w:firstLine="0" w:firstLineChars="0"/>
              <w:jc w:val="center"/>
              <w:textAlignment w:val="auto"/>
              <w:outlineLvl w:val="9"/>
              <w:rPr>
                <w:rFonts w:hint="eastAsia" w:ascii="Times New Roman" w:hAnsi="Times New Roman" w:eastAsia="宋体" w:cs="宋体"/>
                <w:sz w:val="22"/>
                <w:szCs w:val="28"/>
              </w:rPr>
            </w:pPr>
            <w:r>
              <w:rPr>
                <w:rFonts w:hint="default" w:ascii="Times New Roman" w:hAnsi="Times New Roman" w:cs="Times New Roman"/>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8672" w:type="dxa"/>
            <w:gridSpan w:val="5"/>
            <w:vAlign w:val="center"/>
          </w:tcPr>
          <w:p>
            <w:pPr>
              <w:widowControl w:val="0"/>
              <w:wordWrap/>
              <w:adjustRightInd/>
              <w:snapToGrid/>
              <w:spacing w:line="240" w:lineRule="auto"/>
              <w:ind w:left="0" w:leftChars="0" w:right="0" w:firstLine="0" w:firstLineChars="0"/>
              <w:jc w:val="both"/>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注：如样品面积过小，可适当增加抽样数量，不得超过检验、复检的合理需要。</w:t>
            </w:r>
          </w:p>
        </w:tc>
      </w:tr>
    </w:tbl>
    <w:p>
      <w:pPr>
        <w:widowControl w:val="0"/>
        <w:wordWrap/>
        <w:adjustRightInd/>
        <w:snapToGrid/>
        <w:spacing w:line="520" w:lineRule="exact"/>
        <w:ind w:left="0" w:leftChars="0" w:right="0" w:firstLine="0" w:firstLineChars="0"/>
        <w:jc w:val="center"/>
        <w:textAlignment w:val="auto"/>
        <w:rPr>
          <w:rFonts w:hint="eastAsia" w:ascii="Times New Roman" w:hAnsi="Times New Roman" w:eastAsia="宋体" w:cs="宋体"/>
          <w:sz w:val="22"/>
          <w:szCs w:val="28"/>
        </w:rPr>
      </w:pPr>
    </w:p>
    <w:p>
      <w:pPr>
        <w:widowControl w:val="0"/>
        <w:wordWrap/>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2 检验依据</w:t>
      </w:r>
    </w:p>
    <w:p>
      <w:pPr>
        <w:widowControl w:val="0"/>
        <w:wordWrap/>
        <w:adjustRightInd/>
        <w:snapToGrid/>
        <w:spacing w:line="520" w:lineRule="exact"/>
        <w:ind w:firstLine="0" w:firstLineChars="0"/>
        <w:textAlignment w:val="auto"/>
        <w:rPr>
          <w:rFonts w:hint="eastAsia" w:ascii="Times New Roman" w:hAnsi="Times New Roman" w:cs="宋体"/>
          <w:sz w:val="22"/>
          <w:szCs w:val="28"/>
          <w:lang w:val="en-US" w:eastAsia="zh-CN"/>
        </w:rPr>
      </w:pPr>
      <w:r>
        <w:rPr>
          <w:rFonts w:hint="eastAsia" w:ascii="Times New Roman" w:hAnsi="Times New Roman" w:eastAsia="宋体" w:cs="宋体"/>
          <w:sz w:val="22"/>
          <w:szCs w:val="28"/>
          <w:lang w:val="en-US" w:eastAsia="zh-CN"/>
        </w:rPr>
        <w:t xml:space="preserve">2.1 </w:t>
      </w:r>
      <w:r>
        <w:rPr>
          <w:rFonts w:hint="eastAsia" w:ascii="Times New Roman" w:hAnsi="Times New Roman" w:cs="宋体"/>
          <w:sz w:val="22"/>
          <w:szCs w:val="28"/>
          <w:lang w:val="en-US" w:eastAsia="zh-CN"/>
        </w:rPr>
        <w:t>家用燃气灶具</w:t>
      </w:r>
    </w:p>
    <w:tbl>
      <w:tblPr>
        <w:tblStyle w:val="5"/>
        <w:tblW w:w="8859" w:type="dxa"/>
        <w:jc w:val="center"/>
        <w:tblInd w:w="-7"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800"/>
        <w:gridCol w:w="3491"/>
        <w:gridCol w:w="2265"/>
        <w:gridCol w:w="2303"/>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164" w:hRule="atLeast"/>
          <w:tblHeader/>
          <w:jc w:val="center"/>
        </w:trPr>
        <w:tc>
          <w:tcPr>
            <w:tcW w:w="800" w:type="dxa"/>
            <w:tcBorders>
              <w:top w:val="outset" w:color="000000" w:sz="6" w:space="0"/>
              <w:left w:val="outset" w:color="000000" w:sz="6" w:space="0"/>
              <w:bottom w:val="outset" w:color="000000" w:sz="6" w:space="0"/>
              <w:right w:val="outset" w:color="000000" w:sz="6" w:space="0"/>
            </w:tcBorders>
            <w:vAlign w:val="center"/>
          </w:tcPr>
          <w:p>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序号</w:t>
            </w:r>
          </w:p>
        </w:tc>
        <w:tc>
          <w:tcPr>
            <w:tcW w:w="3491" w:type="dxa"/>
            <w:tcBorders>
              <w:top w:val="outset" w:color="000000" w:sz="6" w:space="0"/>
              <w:left w:val="outset" w:color="000000" w:sz="6" w:space="0"/>
              <w:bottom w:val="outset" w:color="000000" w:sz="6" w:space="0"/>
              <w:right w:val="single" w:color="auto" w:sz="4" w:space="0"/>
            </w:tcBorders>
            <w:vAlign w:val="center"/>
          </w:tcPr>
          <w:p>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检验项目</w:t>
            </w:r>
          </w:p>
        </w:tc>
        <w:tc>
          <w:tcPr>
            <w:tcW w:w="2265" w:type="dxa"/>
            <w:tcBorders>
              <w:top w:val="outset" w:color="000000" w:sz="6" w:space="0"/>
              <w:left w:val="single" w:color="auto" w:sz="4" w:space="0"/>
              <w:bottom w:val="outset" w:color="000000" w:sz="6" w:space="0"/>
              <w:right w:val="outset" w:color="000000" w:sz="6" w:space="0"/>
            </w:tcBorders>
            <w:vAlign w:val="center"/>
          </w:tcPr>
          <w:p>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检验依据</w:t>
            </w:r>
          </w:p>
        </w:tc>
        <w:tc>
          <w:tcPr>
            <w:tcW w:w="2303" w:type="dxa"/>
            <w:tcBorders>
              <w:top w:val="outset" w:color="000000" w:sz="6" w:space="0"/>
              <w:left w:val="single" w:color="auto" w:sz="4" w:space="0"/>
              <w:bottom w:val="outset" w:color="000000" w:sz="6" w:space="0"/>
              <w:right w:val="outset" w:color="000000" w:sz="6" w:space="0"/>
            </w:tcBorders>
            <w:vAlign w:val="center"/>
          </w:tcPr>
          <w:p>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检验方法</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374" w:hRule="atLeast"/>
          <w:jc w:val="center"/>
        </w:trPr>
        <w:tc>
          <w:tcPr>
            <w:tcW w:w="800" w:type="dxa"/>
            <w:tcBorders>
              <w:top w:val="outset" w:color="000000" w:sz="6" w:space="0"/>
              <w:left w:val="outset" w:color="000000" w:sz="6" w:space="0"/>
              <w:bottom w:val="outset" w:color="000000" w:sz="6" w:space="0"/>
              <w:right w:val="outset" w:color="000000" w:sz="6" w:space="0"/>
            </w:tcBorders>
            <w:vAlign w:val="center"/>
          </w:tcPr>
          <w:p>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w:t>
            </w:r>
          </w:p>
        </w:tc>
        <w:tc>
          <w:tcPr>
            <w:tcW w:w="3491" w:type="dxa"/>
            <w:tcBorders>
              <w:top w:val="outset" w:color="000000" w:sz="6" w:space="0"/>
              <w:left w:val="outset" w:color="000000" w:sz="6" w:space="0"/>
              <w:bottom w:val="outset" w:color="000000" w:sz="6" w:space="0"/>
              <w:right w:val="single" w:color="auto" w:sz="4" w:space="0"/>
            </w:tcBorders>
            <w:textDirection w:val="lrTb"/>
            <w:vAlign w:val="center"/>
          </w:tcPr>
          <w:p>
            <w:pPr>
              <w:spacing w:line="300" w:lineRule="exact"/>
              <w:jc w:val="center"/>
              <w:rPr>
                <w:rFonts w:hint="default" w:ascii="Times New Roman" w:hAnsi="Times New Roman" w:cs="Times New Roman"/>
                <w:lang w:eastAsia="zh-CN"/>
              </w:rPr>
            </w:pPr>
            <w:r>
              <w:rPr>
                <w:rFonts w:ascii="Times New Roman" w:hAnsi="Times New Roman" w:cs="Times New Roman"/>
              </w:rPr>
              <w:t>气密性</w:t>
            </w:r>
          </w:p>
        </w:tc>
        <w:tc>
          <w:tcPr>
            <w:tcW w:w="2265" w:type="dxa"/>
            <w:tcBorders>
              <w:top w:val="outset" w:color="000000" w:sz="6" w:space="0"/>
              <w:left w:val="single" w:color="auto" w:sz="4" w:space="0"/>
              <w:bottom w:val="outset" w:color="000000" w:sz="6" w:space="0"/>
              <w:right w:val="outset" w:color="000000" w:sz="6" w:space="0"/>
            </w:tcBorders>
            <w:vAlign w:val="center"/>
          </w:tcPr>
          <w:p>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c>
          <w:tcPr>
            <w:tcW w:w="2303" w:type="dxa"/>
            <w:tcBorders>
              <w:top w:val="outset" w:color="000000" w:sz="6" w:space="0"/>
              <w:left w:val="single" w:color="auto" w:sz="4" w:space="0"/>
              <w:bottom w:val="outset" w:color="000000" w:sz="6" w:space="0"/>
              <w:right w:val="outset" w:color="000000" w:sz="6" w:space="0"/>
            </w:tcBorders>
            <w:vAlign w:val="center"/>
          </w:tcPr>
          <w:p>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374" w:hRule="atLeast"/>
          <w:jc w:val="center"/>
        </w:trPr>
        <w:tc>
          <w:tcPr>
            <w:tcW w:w="800" w:type="dxa"/>
            <w:tcBorders>
              <w:top w:val="outset" w:color="000000" w:sz="6" w:space="0"/>
              <w:left w:val="outset" w:color="000000" w:sz="6" w:space="0"/>
              <w:bottom w:val="outset" w:color="000000" w:sz="6" w:space="0"/>
              <w:right w:val="outset" w:color="000000" w:sz="6" w:space="0"/>
            </w:tcBorders>
            <w:vAlign w:val="center"/>
          </w:tcPr>
          <w:p>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2</w:t>
            </w:r>
          </w:p>
        </w:tc>
        <w:tc>
          <w:tcPr>
            <w:tcW w:w="3491" w:type="dxa"/>
            <w:tcBorders>
              <w:top w:val="outset" w:color="000000" w:sz="6" w:space="0"/>
              <w:left w:val="outset" w:color="000000" w:sz="6" w:space="0"/>
              <w:bottom w:val="outset" w:color="000000" w:sz="6" w:space="0"/>
              <w:right w:val="single" w:color="auto" w:sz="4" w:space="0"/>
            </w:tcBorders>
            <w:textDirection w:val="lrTb"/>
            <w:vAlign w:val="center"/>
          </w:tcPr>
          <w:p>
            <w:pPr>
              <w:spacing w:line="300" w:lineRule="exact"/>
              <w:jc w:val="center"/>
              <w:rPr>
                <w:rFonts w:hint="default" w:ascii="Times New Roman" w:hAnsi="Times New Roman" w:cs="Times New Roman"/>
              </w:rPr>
            </w:pPr>
            <w:r>
              <w:rPr>
                <w:rFonts w:ascii="Times New Roman" w:hAnsi="Times New Roman" w:cs="Times New Roman"/>
              </w:rPr>
              <w:t>热负荷</w:t>
            </w:r>
          </w:p>
        </w:tc>
        <w:tc>
          <w:tcPr>
            <w:tcW w:w="2265" w:type="dxa"/>
            <w:tcBorders>
              <w:top w:val="outset" w:color="000000" w:sz="6" w:space="0"/>
              <w:left w:val="single" w:color="auto" w:sz="4" w:space="0"/>
              <w:bottom w:val="outset" w:color="000000" w:sz="6" w:space="0"/>
              <w:right w:val="outset" w:color="000000" w:sz="6" w:space="0"/>
            </w:tcBorders>
            <w:vAlign w:val="center"/>
          </w:tcPr>
          <w:p>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c>
          <w:tcPr>
            <w:tcW w:w="2303" w:type="dxa"/>
            <w:tcBorders>
              <w:top w:val="outset" w:color="000000" w:sz="6" w:space="0"/>
              <w:left w:val="single" w:color="auto" w:sz="4" w:space="0"/>
              <w:bottom w:val="outset" w:color="000000" w:sz="6" w:space="0"/>
              <w:right w:val="outset" w:color="000000" w:sz="6" w:space="0"/>
            </w:tcBorders>
            <w:vAlign w:val="center"/>
          </w:tcPr>
          <w:p>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sz w:val="21"/>
                <w:szCs w:val="21"/>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374" w:hRule="atLeast"/>
          <w:jc w:val="center"/>
        </w:trPr>
        <w:tc>
          <w:tcPr>
            <w:tcW w:w="800" w:type="dxa"/>
            <w:tcBorders>
              <w:top w:val="outset" w:color="000000" w:sz="6" w:space="0"/>
              <w:left w:val="outset" w:color="000000" w:sz="6" w:space="0"/>
              <w:bottom w:val="outset" w:color="000000" w:sz="6" w:space="0"/>
              <w:right w:val="outset" w:color="000000" w:sz="6" w:space="0"/>
            </w:tcBorders>
            <w:vAlign w:val="center"/>
          </w:tcPr>
          <w:p>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3</w:t>
            </w:r>
          </w:p>
        </w:tc>
        <w:tc>
          <w:tcPr>
            <w:tcW w:w="3491" w:type="dxa"/>
            <w:tcBorders>
              <w:top w:val="outset" w:color="000000" w:sz="6" w:space="0"/>
              <w:left w:val="outset" w:color="000000" w:sz="6" w:space="0"/>
              <w:bottom w:val="outset" w:color="000000" w:sz="6" w:space="0"/>
              <w:right w:val="single" w:color="auto" w:sz="4" w:space="0"/>
            </w:tcBorders>
            <w:textDirection w:val="lrTb"/>
            <w:vAlign w:val="center"/>
          </w:tcPr>
          <w:p>
            <w:pPr>
              <w:spacing w:line="300" w:lineRule="exact"/>
              <w:jc w:val="center"/>
              <w:rPr>
                <w:rFonts w:hint="default" w:ascii="Times New Roman" w:hAnsi="Times New Roman" w:cs="Times New Roman"/>
              </w:rPr>
            </w:pPr>
            <w:r>
              <w:rPr>
                <w:rFonts w:ascii="Times New Roman" w:hAnsi="Times New Roman" w:cs="Times New Roman"/>
              </w:rPr>
              <w:t>离焰</w:t>
            </w:r>
          </w:p>
        </w:tc>
        <w:tc>
          <w:tcPr>
            <w:tcW w:w="2265" w:type="dxa"/>
            <w:tcBorders>
              <w:top w:val="outset" w:color="000000" w:sz="6" w:space="0"/>
              <w:left w:val="single" w:color="auto" w:sz="4" w:space="0"/>
              <w:bottom w:val="outset" w:color="000000" w:sz="6" w:space="0"/>
              <w:right w:val="outset" w:color="000000" w:sz="6" w:space="0"/>
            </w:tcBorders>
            <w:vAlign w:val="center"/>
          </w:tcPr>
          <w:p>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c>
          <w:tcPr>
            <w:tcW w:w="2303" w:type="dxa"/>
            <w:tcBorders>
              <w:top w:val="outset" w:color="000000" w:sz="6" w:space="0"/>
              <w:left w:val="single" w:color="auto" w:sz="4" w:space="0"/>
              <w:bottom w:val="outset" w:color="000000" w:sz="6" w:space="0"/>
              <w:right w:val="outset" w:color="000000" w:sz="6" w:space="0"/>
            </w:tcBorders>
            <w:vAlign w:val="center"/>
          </w:tcPr>
          <w:p>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sz w:val="21"/>
                <w:szCs w:val="21"/>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374" w:hRule="atLeast"/>
          <w:jc w:val="center"/>
        </w:trPr>
        <w:tc>
          <w:tcPr>
            <w:tcW w:w="800" w:type="dxa"/>
            <w:tcBorders>
              <w:top w:val="outset" w:color="000000" w:sz="6" w:space="0"/>
              <w:left w:val="outset" w:color="000000" w:sz="6" w:space="0"/>
              <w:bottom w:val="outset" w:color="000000" w:sz="6" w:space="0"/>
              <w:right w:val="outset" w:color="000000" w:sz="6" w:space="0"/>
            </w:tcBorders>
            <w:vAlign w:val="center"/>
          </w:tcPr>
          <w:p>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4</w:t>
            </w:r>
          </w:p>
        </w:tc>
        <w:tc>
          <w:tcPr>
            <w:tcW w:w="3491" w:type="dxa"/>
            <w:tcBorders>
              <w:top w:val="outset" w:color="000000" w:sz="6" w:space="0"/>
              <w:left w:val="outset" w:color="000000" w:sz="6" w:space="0"/>
              <w:bottom w:val="outset" w:color="000000" w:sz="6" w:space="0"/>
              <w:right w:val="single" w:color="auto" w:sz="4" w:space="0"/>
            </w:tcBorders>
            <w:textDirection w:val="lrTb"/>
            <w:vAlign w:val="center"/>
          </w:tcPr>
          <w:p>
            <w:pPr>
              <w:spacing w:line="300" w:lineRule="exact"/>
              <w:jc w:val="center"/>
              <w:rPr>
                <w:rFonts w:hint="default" w:ascii="Times New Roman" w:hAnsi="Times New Roman" w:cs="Times New Roman"/>
                <w:lang w:eastAsia="zh-CN"/>
              </w:rPr>
            </w:pPr>
            <w:r>
              <w:rPr>
                <w:rFonts w:ascii="Times New Roman" w:hAnsi="Times New Roman" w:cs="Times New Roman"/>
              </w:rPr>
              <w:t>熄火</w:t>
            </w:r>
          </w:p>
        </w:tc>
        <w:tc>
          <w:tcPr>
            <w:tcW w:w="2265" w:type="dxa"/>
            <w:tcBorders>
              <w:top w:val="outset" w:color="000000" w:sz="6" w:space="0"/>
              <w:left w:val="single" w:color="auto" w:sz="4" w:space="0"/>
              <w:bottom w:val="outset" w:color="000000" w:sz="6" w:space="0"/>
              <w:right w:val="outset" w:color="000000" w:sz="6" w:space="0"/>
            </w:tcBorders>
            <w:vAlign w:val="center"/>
          </w:tcPr>
          <w:p>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c>
          <w:tcPr>
            <w:tcW w:w="2303" w:type="dxa"/>
            <w:tcBorders>
              <w:top w:val="outset" w:color="000000" w:sz="6" w:space="0"/>
              <w:left w:val="single" w:color="auto" w:sz="4" w:space="0"/>
              <w:bottom w:val="outset" w:color="000000" w:sz="6" w:space="0"/>
              <w:right w:val="outset" w:color="000000" w:sz="6" w:space="0"/>
            </w:tcBorders>
            <w:vAlign w:val="center"/>
          </w:tcPr>
          <w:p>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sz w:val="21"/>
                <w:szCs w:val="21"/>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374" w:hRule="atLeast"/>
          <w:jc w:val="center"/>
        </w:trPr>
        <w:tc>
          <w:tcPr>
            <w:tcW w:w="800" w:type="dxa"/>
            <w:vAlign w:val="center"/>
          </w:tcPr>
          <w:p>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5</w:t>
            </w:r>
          </w:p>
        </w:tc>
        <w:tc>
          <w:tcPr>
            <w:tcW w:w="3491" w:type="dxa"/>
            <w:textDirection w:val="lrTb"/>
            <w:vAlign w:val="center"/>
          </w:tcPr>
          <w:p>
            <w:pPr>
              <w:spacing w:line="300" w:lineRule="exact"/>
              <w:jc w:val="center"/>
              <w:rPr>
                <w:rFonts w:hint="default" w:ascii="Times New Roman" w:hAnsi="Times New Roman" w:cs="Times New Roman"/>
                <w:lang w:eastAsia="zh-CN"/>
              </w:rPr>
            </w:pPr>
            <w:r>
              <w:rPr>
                <w:rFonts w:ascii="Times New Roman" w:hAnsi="Times New Roman" w:cs="Times New Roman"/>
              </w:rPr>
              <w:t>回火</w:t>
            </w:r>
          </w:p>
        </w:tc>
        <w:tc>
          <w:tcPr>
            <w:tcW w:w="2265" w:type="dxa"/>
            <w:vAlign w:val="center"/>
          </w:tcPr>
          <w:p>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c>
          <w:tcPr>
            <w:tcW w:w="2303" w:type="dxa"/>
            <w:vAlign w:val="center"/>
          </w:tcPr>
          <w:p>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sz w:val="21"/>
                <w:szCs w:val="21"/>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374" w:hRule="atLeast"/>
          <w:jc w:val="center"/>
        </w:trPr>
        <w:tc>
          <w:tcPr>
            <w:tcW w:w="800" w:type="dxa"/>
            <w:vAlign w:val="center"/>
          </w:tcPr>
          <w:p>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6</w:t>
            </w:r>
          </w:p>
        </w:tc>
        <w:tc>
          <w:tcPr>
            <w:tcW w:w="3491" w:type="dxa"/>
            <w:textDirection w:val="lrTb"/>
            <w:vAlign w:val="center"/>
          </w:tcPr>
          <w:p>
            <w:pPr>
              <w:spacing w:line="300" w:lineRule="exact"/>
              <w:jc w:val="center"/>
              <w:rPr>
                <w:rFonts w:hint="default" w:ascii="Times New Roman" w:hAnsi="Times New Roman" w:cs="Times New Roman"/>
                <w:lang w:eastAsia="zh-CN"/>
              </w:rPr>
            </w:pPr>
            <w:r>
              <w:rPr>
                <w:rFonts w:hint="default" w:ascii="Times New Roman" w:hAnsi="Times New Roman" w:eastAsia="宋体" w:cs="Times New Roman"/>
                <w:color w:val="000000"/>
                <w:sz w:val="21"/>
                <w:szCs w:val="21"/>
                <w:highlight w:val="none"/>
              </w:rPr>
              <w:t>干烟气中CO浓度</w:t>
            </w:r>
            <w:r>
              <w:rPr>
                <w:rFonts w:hint="default" w:ascii="Times New Roman" w:hAnsi="Times New Roman" w:eastAsia="宋体" w:cs="Times New Roman"/>
                <w:color w:val="auto"/>
                <w:sz w:val="21"/>
                <w:szCs w:val="21"/>
                <w:highlight w:val="none"/>
              </w:rPr>
              <w:t>（室内型）</w:t>
            </w:r>
          </w:p>
        </w:tc>
        <w:tc>
          <w:tcPr>
            <w:tcW w:w="2265" w:type="dxa"/>
            <w:vAlign w:val="center"/>
          </w:tcPr>
          <w:p>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c>
          <w:tcPr>
            <w:tcW w:w="2303" w:type="dxa"/>
            <w:vAlign w:val="center"/>
          </w:tcPr>
          <w:p>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374" w:hRule="atLeast"/>
          <w:jc w:val="center"/>
        </w:trPr>
        <w:tc>
          <w:tcPr>
            <w:tcW w:w="800" w:type="dxa"/>
            <w:vAlign w:val="center"/>
          </w:tcPr>
          <w:p>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7</w:t>
            </w:r>
          </w:p>
        </w:tc>
        <w:tc>
          <w:tcPr>
            <w:tcW w:w="3491" w:type="dxa"/>
            <w:textDirection w:val="lrTb"/>
            <w:vAlign w:val="center"/>
          </w:tcPr>
          <w:p>
            <w:pPr>
              <w:spacing w:line="300" w:lineRule="exact"/>
              <w:jc w:val="center"/>
              <w:rPr>
                <w:rFonts w:hint="default" w:ascii="Times New Roman" w:hAnsi="Times New Roman" w:cs="Times New Roman"/>
                <w:lang w:eastAsia="zh-CN"/>
              </w:rPr>
            </w:pPr>
            <w:r>
              <w:rPr>
                <w:rFonts w:ascii="Times New Roman" w:hAnsi="Times New Roman" w:cs="Times New Roman"/>
              </w:rPr>
              <w:t>温升</w:t>
            </w:r>
          </w:p>
        </w:tc>
        <w:tc>
          <w:tcPr>
            <w:tcW w:w="2265" w:type="dxa"/>
            <w:vAlign w:val="center"/>
          </w:tcPr>
          <w:p>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c>
          <w:tcPr>
            <w:tcW w:w="2303" w:type="dxa"/>
            <w:vAlign w:val="center"/>
          </w:tcPr>
          <w:p>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374" w:hRule="atLeast"/>
          <w:jc w:val="center"/>
        </w:trPr>
        <w:tc>
          <w:tcPr>
            <w:tcW w:w="800" w:type="dxa"/>
            <w:vAlign w:val="center"/>
          </w:tcPr>
          <w:p>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8</w:t>
            </w:r>
          </w:p>
        </w:tc>
        <w:tc>
          <w:tcPr>
            <w:tcW w:w="3491" w:type="dxa"/>
            <w:textDirection w:val="lrTb"/>
            <w:vAlign w:val="center"/>
          </w:tcPr>
          <w:p>
            <w:pPr>
              <w:spacing w:line="300" w:lineRule="exact"/>
              <w:jc w:val="center"/>
              <w:rPr>
                <w:rFonts w:hint="default" w:ascii="Times New Roman" w:hAnsi="Times New Roman" w:cs="Times New Roman"/>
              </w:rPr>
            </w:pPr>
            <w:r>
              <w:rPr>
                <w:rFonts w:ascii="Times New Roman" w:hAnsi="Times New Roman" w:cs="Times New Roman"/>
              </w:rPr>
              <w:t>小火燃烧器燃烧稳定性</w:t>
            </w:r>
          </w:p>
        </w:tc>
        <w:tc>
          <w:tcPr>
            <w:tcW w:w="2265" w:type="dxa"/>
            <w:vAlign w:val="center"/>
          </w:tcPr>
          <w:p>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sz w:val="21"/>
                <w:szCs w:val="21"/>
                <w:highlight w:val="none"/>
              </w:rPr>
              <w:t>GB 16410</w:t>
            </w:r>
            <w:r>
              <w:rPr>
                <w:rFonts w:ascii="Times New Roman" w:hAnsi="Times New Roman" w:cs="Times New Roman"/>
              </w:rPr>
              <w:t>—</w:t>
            </w:r>
            <w:r>
              <w:rPr>
                <w:rFonts w:hint="default" w:ascii="Times New Roman" w:hAnsi="Times New Roman" w:eastAsia="宋体" w:cs="Times New Roman"/>
                <w:color w:val="000000"/>
                <w:sz w:val="21"/>
                <w:szCs w:val="21"/>
                <w:highlight w:val="none"/>
                <w:lang w:val="en-US" w:eastAsia="zh-CN"/>
              </w:rPr>
              <w:t>2020</w:t>
            </w:r>
          </w:p>
        </w:tc>
        <w:tc>
          <w:tcPr>
            <w:tcW w:w="2303" w:type="dxa"/>
            <w:vAlign w:val="center"/>
          </w:tcPr>
          <w:p>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374" w:hRule="atLeast"/>
          <w:jc w:val="center"/>
        </w:trPr>
        <w:tc>
          <w:tcPr>
            <w:tcW w:w="800" w:type="dxa"/>
            <w:vAlign w:val="center"/>
          </w:tcPr>
          <w:p>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lang w:eastAsia="zh-CN"/>
              </w:rPr>
            </w:pPr>
            <w:r>
              <w:rPr>
                <w:rFonts w:hint="eastAsia" w:ascii="Times New Roman" w:hAnsi="Times New Roman" w:cs="Times New Roman"/>
                <w:color w:val="000000"/>
                <w:sz w:val="21"/>
                <w:szCs w:val="21"/>
                <w:lang w:val="en-US" w:eastAsia="zh-CN"/>
              </w:rPr>
              <w:t>9</w:t>
            </w:r>
          </w:p>
        </w:tc>
        <w:tc>
          <w:tcPr>
            <w:tcW w:w="3491" w:type="dxa"/>
            <w:textDirection w:val="lrTb"/>
            <w:vAlign w:val="center"/>
          </w:tcPr>
          <w:p>
            <w:pPr>
              <w:spacing w:line="300" w:lineRule="exact"/>
              <w:jc w:val="center"/>
              <w:rPr>
                <w:rFonts w:hint="default" w:ascii="Times New Roman" w:hAnsi="Times New Roman" w:cs="Times New Roman"/>
                <w:lang w:eastAsia="zh-CN"/>
              </w:rPr>
            </w:pPr>
            <w:r>
              <w:rPr>
                <w:rFonts w:ascii="Times New Roman" w:hAnsi="Times New Roman" w:cs="Times New Roman"/>
              </w:rPr>
              <w:t>使用超大型锅时，燃烧稳定性</w:t>
            </w:r>
          </w:p>
        </w:tc>
        <w:tc>
          <w:tcPr>
            <w:tcW w:w="2265" w:type="dxa"/>
            <w:vAlign w:val="center"/>
          </w:tcPr>
          <w:p>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sz w:val="21"/>
                <w:szCs w:val="21"/>
                <w:highlight w:val="none"/>
              </w:rPr>
              <w:t>GB 16410</w:t>
            </w:r>
            <w:r>
              <w:rPr>
                <w:rFonts w:ascii="Times New Roman" w:hAnsi="Times New Roman" w:cs="Times New Roman"/>
              </w:rPr>
              <w:t>—</w:t>
            </w:r>
            <w:r>
              <w:rPr>
                <w:rFonts w:hint="default" w:ascii="Times New Roman" w:hAnsi="Times New Roman" w:eastAsia="宋体" w:cs="Times New Roman"/>
                <w:color w:val="000000"/>
                <w:sz w:val="21"/>
                <w:szCs w:val="21"/>
                <w:highlight w:val="none"/>
                <w:lang w:val="en-US" w:eastAsia="zh-CN"/>
              </w:rPr>
              <w:t>2020</w:t>
            </w:r>
          </w:p>
        </w:tc>
        <w:tc>
          <w:tcPr>
            <w:tcW w:w="2303" w:type="dxa"/>
            <w:vAlign w:val="center"/>
          </w:tcPr>
          <w:p>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sz w:val="21"/>
                <w:szCs w:val="21"/>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374" w:hRule="atLeast"/>
          <w:jc w:val="center"/>
        </w:trPr>
        <w:tc>
          <w:tcPr>
            <w:tcW w:w="800" w:type="dxa"/>
            <w:vAlign w:val="center"/>
          </w:tcPr>
          <w:p>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lang w:eastAsia="zh-CN"/>
              </w:rPr>
            </w:pPr>
            <w:r>
              <w:rPr>
                <w:rFonts w:hint="eastAsia" w:ascii="Times New Roman" w:hAnsi="Times New Roman" w:cs="Times New Roman"/>
                <w:color w:val="000000"/>
                <w:sz w:val="21"/>
                <w:szCs w:val="21"/>
                <w:lang w:val="en-US" w:eastAsia="zh-CN"/>
              </w:rPr>
              <w:t>10</w:t>
            </w:r>
          </w:p>
        </w:tc>
        <w:tc>
          <w:tcPr>
            <w:tcW w:w="3491" w:type="dxa"/>
            <w:textDirection w:val="lrTb"/>
            <w:vAlign w:val="center"/>
          </w:tcPr>
          <w:p>
            <w:pPr>
              <w:spacing w:line="300" w:lineRule="exact"/>
              <w:jc w:val="center"/>
              <w:rPr>
                <w:rFonts w:hint="default" w:ascii="Times New Roman" w:hAnsi="Times New Roman" w:cs="Times New Roman"/>
                <w:lang w:eastAsia="zh-CN"/>
              </w:rPr>
            </w:pPr>
            <w:r>
              <w:rPr>
                <w:rFonts w:ascii="Times New Roman" w:hAnsi="Times New Roman" w:cs="Times New Roman"/>
              </w:rPr>
              <w:t>耐热冲击</w:t>
            </w:r>
          </w:p>
        </w:tc>
        <w:tc>
          <w:tcPr>
            <w:tcW w:w="2265" w:type="dxa"/>
            <w:vAlign w:val="center"/>
          </w:tcPr>
          <w:p>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sz w:val="21"/>
                <w:szCs w:val="21"/>
                <w:highlight w:val="none"/>
              </w:rPr>
              <w:t>GB 16410</w:t>
            </w:r>
            <w:r>
              <w:rPr>
                <w:rFonts w:ascii="Times New Roman" w:hAnsi="Times New Roman" w:cs="Times New Roman"/>
              </w:rPr>
              <w:t>—</w:t>
            </w:r>
            <w:r>
              <w:rPr>
                <w:rFonts w:hint="default" w:ascii="Times New Roman" w:hAnsi="Times New Roman" w:eastAsia="宋体" w:cs="Times New Roman"/>
                <w:color w:val="000000"/>
                <w:sz w:val="21"/>
                <w:szCs w:val="21"/>
                <w:highlight w:val="none"/>
                <w:lang w:val="en-US" w:eastAsia="zh-CN"/>
              </w:rPr>
              <w:t>2020</w:t>
            </w:r>
          </w:p>
        </w:tc>
        <w:tc>
          <w:tcPr>
            <w:tcW w:w="2303" w:type="dxa"/>
            <w:vAlign w:val="center"/>
          </w:tcPr>
          <w:p>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sz w:val="21"/>
                <w:szCs w:val="21"/>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374" w:hRule="atLeast"/>
          <w:jc w:val="center"/>
        </w:trPr>
        <w:tc>
          <w:tcPr>
            <w:tcW w:w="800" w:type="dxa"/>
            <w:vAlign w:val="center"/>
          </w:tcPr>
          <w:p>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lang w:eastAsia="zh-CN"/>
              </w:rPr>
            </w:pPr>
            <w:r>
              <w:rPr>
                <w:rFonts w:hint="eastAsia" w:ascii="Times New Roman" w:hAnsi="Times New Roman" w:cs="Times New Roman"/>
                <w:color w:val="000000"/>
                <w:sz w:val="21"/>
                <w:szCs w:val="21"/>
                <w:lang w:val="en-US" w:eastAsia="zh-CN"/>
              </w:rPr>
              <w:t>11</w:t>
            </w:r>
          </w:p>
        </w:tc>
        <w:tc>
          <w:tcPr>
            <w:tcW w:w="3491" w:type="dxa"/>
            <w:textDirection w:val="lrTb"/>
            <w:vAlign w:val="center"/>
          </w:tcPr>
          <w:p>
            <w:pPr>
              <w:spacing w:line="300" w:lineRule="exact"/>
              <w:jc w:val="center"/>
              <w:rPr>
                <w:rFonts w:hint="default" w:ascii="Times New Roman" w:hAnsi="Times New Roman" w:cs="Times New Roman"/>
                <w:lang w:eastAsia="zh-CN"/>
              </w:rPr>
            </w:pPr>
            <w:r>
              <w:rPr>
                <w:rFonts w:ascii="Times New Roman" w:hAnsi="Times New Roman" w:cs="Times New Roman"/>
              </w:rPr>
              <w:t>耐重力冲击</w:t>
            </w:r>
          </w:p>
        </w:tc>
        <w:tc>
          <w:tcPr>
            <w:tcW w:w="2265" w:type="dxa"/>
            <w:vAlign w:val="center"/>
          </w:tcPr>
          <w:p>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sz w:val="21"/>
                <w:szCs w:val="21"/>
                <w:highlight w:val="none"/>
              </w:rPr>
              <w:t>GB 16410</w:t>
            </w:r>
            <w:r>
              <w:rPr>
                <w:rFonts w:ascii="Times New Roman" w:hAnsi="Times New Roman" w:cs="Times New Roman"/>
              </w:rPr>
              <w:t>—</w:t>
            </w:r>
            <w:r>
              <w:rPr>
                <w:rFonts w:hint="default" w:ascii="Times New Roman" w:hAnsi="Times New Roman" w:eastAsia="宋体" w:cs="Times New Roman"/>
                <w:color w:val="000000"/>
                <w:sz w:val="21"/>
                <w:szCs w:val="21"/>
                <w:highlight w:val="none"/>
                <w:lang w:val="en-US" w:eastAsia="zh-CN"/>
              </w:rPr>
              <w:t>2020</w:t>
            </w:r>
          </w:p>
        </w:tc>
        <w:tc>
          <w:tcPr>
            <w:tcW w:w="2303" w:type="dxa"/>
            <w:vAlign w:val="center"/>
          </w:tcPr>
          <w:p>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sz w:val="21"/>
                <w:szCs w:val="21"/>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374" w:hRule="atLeast"/>
          <w:jc w:val="center"/>
        </w:trPr>
        <w:tc>
          <w:tcPr>
            <w:tcW w:w="800" w:type="dxa"/>
            <w:vAlign w:val="center"/>
          </w:tcPr>
          <w:p>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lang w:eastAsia="zh-CN"/>
              </w:rPr>
            </w:pPr>
            <w:r>
              <w:rPr>
                <w:rFonts w:hint="eastAsia" w:ascii="Times New Roman" w:hAnsi="Times New Roman" w:cs="Times New Roman"/>
                <w:color w:val="000000"/>
                <w:sz w:val="21"/>
                <w:szCs w:val="21"/>
                <w:lang w:val="en-US" w:eastAsia="zh-CN"/>
              </w:rPr>
              <w:t>12</w:t>
            </w:r>
          </w:p>
        </w:tc>
        <w:tc>
          <w:tcPr>
            <w:tcW w:w="3491" w:type="dxa"/>
            <w:textDirection w:val="lrTb"/>
            <w:vAlign w:val="center"/>
          </w:tcPr>
          <w:p>
            <w:pPr>
              <w:spacing w:line="300" w:lineRule="exact"/>
              <w:jc w:val="center"/>
              <w:rPr>
                <w:rFonts w:hint="default" w:ascii="Times New Roman" w:hAnsi="Times New Roman" w:cs="Times New Roman"/>
                <w:lang w:eastAsia="zh-CN"/>
              </w:rPr>
            </w:pPr>
            <w:r>
              <w:rPr>
                <w:rFonts w:ascii="Times New Roman" w:hAnsi="Times New Roman" w:cs="Times New Roman"/>
              </w:rPr>
              <w:t>熄火保护装置</w:t>
            </w:r>
          </w:p>
        </w:tc>
        <w:tc>
          <w:tcPr>
            <w:tcW w:w="2265" w:type="dxa"/>
            <w:vAlign w:val="center"/>
          </w:tcPr>
          <w:p>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sz w:val="21"/>
                <w:szCs w:val="21"/>
                <w:highlight w:val="none"/>
              </w:rPr>
              <w:t>GB 16410</w:t>
            </w:r>
            <w:r>
              <w:rPr>
                <w:rFonts w:ascii="Times New Roman" w:hAnsi="Times New Roman" w:cs="Times New Roman"/>
              </w:rPr>
              <w:t>—</w:t>
            </w:r>
            <w:r>
              <w:rPr>
                <w:rFonts w:hint="default" w:ascii="Times New Roman" w:hAnsi="Times New Roman" w:eastAsia="宋体" w:cs="Times New Roman"/>
                <w:color w:val="000000"/>
                <w:sz w:val="21"/>
                <w:szCs w:val="21"/>
                <w:highlight w:val="none"/>
                <w:lang w:val="en-US" w:eastAsia="zh-CN"/>
              </w:rPr>
              <w:t>2020</w:t>
            </w:r>
          </w:p>
        </w:tc>
        <w:tc>
          <w:tcPr>
            <w:tcW w:w="2303" w:type="dxa"/>
            <w:vAlign w:val="center"/>
          </w:tcPr>
          <w:p>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sz w:val="21"/>
                <w:szCs w:val="21"/>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323" w:hRule="atLeast"/>
          <w:jc w:val="center"/>
        </w:trPr>
        <w:tc>
          <w:tcPr>
            <w:tcW w:w="800" w:type="dxa"/>
            <w:tcBorders>
              <w:bottom w:val="single" w:color="auto" w:sz="4" w:space="0"/>
            </w:tcBorders>
            <w:vAlign w:val="center"/>
          </w:tcPr>
          <w:p>
            <w:pPr>
              <w:widowControl w:val="0"/>
              <w:wordWrap/>
              <w:adjustRightInd/>
              <w:snapToGrid w:val="0"/>
              <w:spacing w:line="440" w:lineRule="exact"/>
              <w:ind w:left="0" w:leftChars="0" w:right="0" w:firstLine="0" w:firstLineChars="0"/>
              <w:jc w:val="center"/>
              <w:textAlignment w:val="auto"/>
              <w:outlineLvl w:val="9"/>
              <w:rPr>
                <w:rFonts w:hint="eastAsia" w:eastAsia="宋体"/>
                <w:lang w:val="en-US" w:eastAsia="zh-CN"/>
              </w:rPr>
            </w:pPr>
            <w:r>
              <w:rPr>
                <w:rFonts w:hint="eastAsia" w:ascii="Times New Roman" w:hAnsi="Times New Roman" w:cs="Times New Roman"/>
                <w:color w:val="000000"/>
                <w:sz w:val="21"/>
                <w:szCs w:val="21"/>
                <w:lang w:val="en-US" w:eastAsia="zh-CN"/>
              </w:rPr>
              <w:t>13</w:t>
            </w:r>
          </w:p>
        </w:tc>
        <w:tc>
          <w:tcPr>
            <w:tcW w:w="3491" w:type="dxa"/>
            <w:textDirection w:val="lrTb"/>
            <w:vAlign w:val="center"/>
          </w:tcPr>
          <w:p>
            <w:pPr>
              <w:spacing w:line="300" w:lineRule="exact"/>
              <w:jc w:val="center"/>
              <w:rPr>
                <w:rFonts w:hint="eastAsia" w:ascii="Times New Roman" w:hAnsi="Times New Roman" w:cs="Times New Roman"/>
                <w:lang w:eastAsia="zh-CN"/>
              </w:rPr>
            </w:pPr>
            <w:r>
              <w:rPr>
                <w:rFonts w:ascii="Times New Roman" w:hAnsi="Times New Roman" w:cs="Times New Roman"/>
              </w:rPr>
              <w:t>电点火装置</w:t>
            </w:r>
          </w:p>
        </w:tc>
        <w:tc>
          <w:tcPr>
            <w:tcW w:w="2265" w:type="dxa"/>
            <w:vAlign w:val="center"/>
          </w:tcPr>
          <w:p>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c>
          <w:tcPr>
            <w:tcW w:w="2303" w:type="dxa"/>
            <w:vAlign w:val="center"/>
          </w:tcPr>
          <w:p>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374" w:hRule="atLeast"/>
          <w:jc w:val="center"/>
        </w:trPr>
        <w:tc>
          <w:tcPr>
            <w:tcW w:w="800" w:type="dxa"/>
            <w:tcBorders>
              <w:top w:val="single" w:color="auto" w:sz="4" w:space="0"/>
            </w:tcBorders>
            <w:vAlign w:val="center"/>
          </w:tcPr>
          <w:p>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eastAsia" w:ascii="Times New Roman" w:hAnsi="Times New Roman" w:cs="Times New Roman"/>
                <w:color w:val="000000"/>
                <w:sz w:val="21"/>
                <w:szCs w:val="21"/>
                <w:lang w:val="en-US" w:eastAsia="zh-CN"/>
              </w:rPr>
              <w:t>14</w:t>
            </w:r>
          </w:p>
        </w:tc>
        <w:tc>
          <w:tcPr>
            <w:tcW w:w="3491" w:type="dxa"/>
            <w:textDirection w:val="lrTb"/>
            <w:vAlign w:val="center"/>
          </w:tcPr>
          <w:p>
            <w:pPr>
              <w:spacing w:line="300" w:lineRule="exact"/>
              <w:jc w:val="center"/>
              <w:rPr>
                <w:rFonts w:hint="default" w:ascii="Times New Roman" w:hAnsi="Times New Roman" w:cs="Times New Roman"/>
                <w:lang w:val="en-US" w:eastAsia="zh-CN"/>
              </w:rPr>
            </w:pPr>
            <w:r>
              <w:rPr>
                <w:rFonts w:ascii="Times New Roman" w:hAnsi="Times New Roman" w:cs="Times New Roman"/>
              </w:rPr>
              <w:t>热效率</w:t>
            </w:r>
          </w:p>
        </w:tc>
        <w:tc>
          <w:tcPr>
            <w:tcW w:w="2265" w:type="dxa"/>
            <w:vAlign w:val="center"/>
          </w:tcPr>
          <w:p>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c>
          <w:tcPr>
            <w:tcW w:w="2303" w:type="dxa"/>
            <w:vAlign w:val="center"/>
          </w:tcPr>
          <w:p>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374" w:hRule="atLeast"/>
          <w:jc w:val="center"/>
        </w:trPr>
        <w:tc>
          <w:tcPr>
            <w:tcW w:w="800" w:type="dxa"/>
            <w:vAlign w:val="center"/>
          </w:tcPr>
          <w:p>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eastAsia" w:ascii="Times New Roman" w:hAnsi="Times New Roman" w:cs="Times New Roman"/>
                <w:color w:val="000000"/>
                <w:sz w:val="21"/>
                <w:szCs w:val="21"/>
                <w:lang w:val="en-US" w:eastAsia="zh-CN"/>
              </w:rPr>
              <w:t>15</w:t>
            </w:r>
          </w:p>
        </w:tc>
        <w:tc>
          <w:tcPr>
            <w:tcW w:w="3491" w:type="dxa"/>
            <w:textDirection w:val="lrTb"/>
            <w:vAlign w:val="center"/>
          </w:tcPr>
          <w:p>
            <w:pPr>
              <w:spacing w:line="300" w:lineRule="exact"/>
              <w:jc w:val="center"/>
              <w:rPr>
                <w:rFonts w:hint="default" w:ascii="Times New Roman" w:hAnsi="Times New Roman" w:cs="Times New Roman"/>
                <w:lang w:eastAsia="zh-CN"/>
              </w:rPr>
            </w:pPr>
            <w:r>
              <w:rPr>
                <w:rFonts w:ascii="Times New Roman" w:hAnsi="Times New Roman" w:cs="Times New Roman"/>
              </w:rPr>
              <w:t>燃气导管</w:t>
            </w:r>
          </w:p>
        </w:tc>
        <w:tc>
          <w:tcPr>
            <w:tcW w:w="2265" w:type="dxa"/>
            <w:vAlign w:val="center"/>
          </w:tcPr>
          <w:p>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c>
          <w:tcPr>
            <w:tcW w:w="2303" w:type="dxa"/>
            <w:vAlign w:val="center"/>
          </w:tcPr>
          <w:p>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374" w:hRule="atLeast"/>
          <w:jc w:val="center"/>
        </w:trPr>
        <w:tc>
          <w:tcPr>
            <w:tcW w:w="800" w:type="dxa"/>
            <w:vAlign w:val="center"/>
          </w:tcPr>
          <w:p>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eastAsia" w:ascii="Times New Roman" w:hAnsi="Times New Roman" w:cs="Times New Roman"/>
                <w:color w:val="000000"/>
                <w:sz w:val="21"/>
                <w:szCs w:val="21"/>
                <w:lang w:val="en-US" w:eastAsia="zh-CN"/>
              </w:rPr>
              <w:t>16</w:t>
            </w:r>
          </w:p>
        </w:tc>
        <w:tc>
          <w:tcPr>
            <w:tcW w:w="3491" w:type="dxa"/>
            <w:textDirection w:val="lrTb"/>
            <w:vAlign w:val="center"/>
          </w:tcPr>
          <w:p>
            <w:pPr>
              <w:spacing w:line="300" w:lineRule="exact"/>
              <w:jc w:val="center"/>
              <w:rPr>
                <w:rFonts w:hint="default" w:ascii="Times New Roman" w:hAnsi="Times New Roman" w:cs="Times New Roman"/>
                <w:lang w:eastAsia="zh-CN"/>
              </w:rPr>
            </w:pPr>
            <w:r>
              <w:rPr>
                <w:rFonts w:ascii="Times New Roman" w:hAnsi="Times New Roman" w:cs="Times New Roman"/>
              </w:rPr>
              <w:t>标志</w:t>
            </w:r>
          </w:p>
        </w:tc>
        <w:tc>
          <w:tcPr>
            <w:tcW w:w="2265" w:type="dxa"/>
            <w:vAlign w:val="center"/>
          </w:tcPr>
          <w:p>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c>
          <w:tcPr>
            <w:tcW w:w="2303" w:type="dxa"/>
            <w:vAlign w:val="center"/>
          </w:tcPr>
          <w:p>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374" w:hRule="atLeast"/>
          <w:jc w:val="center"/>
        </w:trPr>
        <w:tc>
          <w:tcPr>
            <w:tcW w:w="8859" w:type="dxa"/>
            <w:gridSpan w:val="4"/>
            <w:vAlign w:val="center"/>
          </w:tcPr>
          <w:p>
            <w:pPr>
              <w:widowControl w:val="0"/>
              <w:wordWrap/>
              <w:adjustRightInd/>
              <w:snapToGrid w:val="0"/>
              <w:spacing w:line="440" w:lineRule="exact"/>
              <w:ind w:left="0" w:leftChars="0" w:right="0" w:firstLine="0" w:firstLineChars="0"/>
              <w:jc w:val="left"/>
              <w:textAlignment w:val="auto"/>
              <w:outlineLvl w:val="9"/>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eastAsia="zh-CN"/>
              </w:rPr>
              <w:t>注：</w:t>
            </w:r>
            <w:r>
              <w:rPr>
                <w:rFonts w:hint="eastAsia" w:ascii="Times New Roman" w:hAnsi="Times New Roman" w:cs="Times New Roman"/>
                <w:color w:val="000000"/>
                <w:sz w:val="21"/>
                <w:szCs w:val="21"/>
                <w:lang w:val="en-US" w:eastAsia="zh-CN"/>
              </w:rPr>
              <w:t>a.</w:t>
            </w:r>
            <w:r>
              <w:rPr>
                <w:rFonts w:hint="eastAsia" w:ascii="Times New Roman" w:hAnsi="Times New Roman" w:eastAsia="宋体" w:cs="Times New Roman"/>
                <w:color w:val="000000"/>
                <w:sz w:val="21"/>
                <w:szCs w:val="21"/>
                <w:lang w:eastAsia="zh-CN"/>
              </w:rPr>
              <w:t>燃气导管仅限</w:t>
            </w:r>
            <w:r>
              <w:rPr>
                <w:rFonts w:hint="eastAsia" w:ascii="Times New Roman" w:hAnsi="Times New Roman" w:eastAsia="宋体" w:cs="Times New Roman"/>
                <w:color w:val="000000"/>
                <w:sz w:val="21"/>
                <w:szCs w:val="21"/>
                <w:lang w:val="en-US" w:eastAsia="zh-CN"/>
              </w:rPr>
              <w:t>5.3.1.8中的d)和f)项</w:t>
            </w:r>
            <w:r>
              <w:rPr>
                <w:rFonts w:hint="eastAsia" w:ascii="Times New Roman" w:hAnsi="Times New Roman" w:cs="Times New Roman"/>
                <w:color w:val="000000"/>
                <w:sz w:val="21"/>
                <w:szCs w:val="21"/>
                <w:lang w:val="en-US" w:eastAsia="zh-CN"/>
              </w:rPr>
              <w:t>。</w:t>
            </w:r>
          </w:p>
        </w:tc>
      </w:tr>
    </w:tbl>
    <w:p>
      <w:pPr>
        <w:widowControl w:val="0"/>
        <w:wordWrap/>
        <w:adjustRightInd/>
        <w:snapToGrid/>
        <w:spacing w:line="520" w:lineRule="exact"/>
        <w:ind w:firstLine="0" w:firstLineChars="0"/>
        <w:textAlignment w:val="auto"/>
        <w:rPr>
          <w:rFonts w:hint="default" w:ascii="Times New Roman" w:hAnsi="Times New Roman" w:cs="宋体"/>
          <w:sz w:val="22"/>
          <w:szCs w:val="28"/>
          <w:lang w:val="en-US" w:eastAsia="zh-CN"/>
        </w:rPr>
      </w:pPr>
    </w:p>
    <w:p>
      <w:pPr>
        <w:widowControl w:val="0"/>
        <w:wordWrap/>
        <w:adjustRightInd/>
        <w:snapToGrid/>
        <w:spacing w:line="520" w:lineRule="exact"/>
        <w:ind w:firstLine="0" w:firstLineChars="0"/>
        <w:textAlignment w:val="auto"/>
        <w:rPr>
          <w:rFonts w:hint="eastAsia" w:ascii="Times New Roman" w:hAnsi="Times New Roman" w:cs="Times New Roman"/>
          <w:color w:val="000000"/>
          <w:lang w:eastAsia="zh-CN"/>
        </w:rPr>
      </w:pPr>
      <w:r>
        <w:rPr>
          <w:rFonts w:hint="eastAsia" w:ascii="Times New Roman" w:hAnsi="Times New Roman" w:eastAsia="宋体" w:cs="宋体"/>
          <w:sz w:val="22"/>
          <w:szCs w:val="28"/>
          <w:lang w:val="en-US" w:eastAsia="zh-CN"/>
        </w:rPr>
        <w:t xml:space="preserve">2.2 </w:t>
      </w:r>
      <w:r>
        <w:rPr>
          <w:rFonts w:hint="eastAsia" w:ascii="Times New Roman" w:hAnsi="Times New Roman" w:cs="Times New Roman"/>
          <w:color w:val="000000"/>
          <w:lang w:eastAsia="zh-CN"/>
        </w:rPr>
        <w:t>商用燃气燃烧器具</w:t>
      </w:r>
    </w:p>
    <w:tbl>
      <w:tblPr>
        <w:tblStyle w:val="5"/>
        <w:tblW w:w="8852" w:type="dxa"/>
        <w:jc w:val="center"/>
        <w:tblInd w:w="1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8"/>
        <w:gridCol w:w="899"/>
        <w:gridCol w:w="2577"/>
        <w:gridCol w:w="2265"/>
        <w:gridCol w:w="23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atLeast"/>
          <w:tblHeader/>
          <w:jc w:val="center"/>
        </w:trPr>
        <w:tc>
          <w:tcPr>
            <w:tcW w:w="808" w:type="dxa"/>
            <w:vAlign w:val="top"/>
          </w:tcPr>
          <w:p>
            <w:pPr>
              <w:snapToGrid w:val="0"/>
              <w:spacing w:line="300" w:lineRule="exact"/>
              <w:jc w:val="center"/>
              <w:rPr>
                <w:rFonts w:ascii="Times New Roman" w:hAnsi="Times New Roman" w:cs="Times New Roman"/>
                <w:szCs w:val="21"/>
              </w:rPr>
            </w:pPr>
            <w:r>
              <w:rPr>
                <w:rFonts w:ascii="Times New Roman" w:hAnsi="Times New Roman" w:cs="Times New Roman"/>
                <w:szCs w:val="21"/>
              </w:rPr>
              <w:t>序号</w:t>
            </w:r>
          </w:p>
        </w:tc>
        <w:tc>
          <w:tcPr>
            <w:tcW w:w="3476" w:type="dxa"/>
            <w:gridSpan w:val="2"/>
            <w:vAlign w:val="top"/>
          </w:tcPr>
          <w:p>
            <w:pPr>
              <w:snapToGrid w:val="0"/>
              <w:spacing w:line="300" w:lineRule="exact"/>
              <w:jc w:val="center"/>
              <w:rPr>
                <w:rFonts w:ascii="Times New Roman" w:hAnsi="Times New Roman" w:cs="Times New Roman"/>
                <w:szCs w:val="21"/>
              </w:rPr>
            </w:pPr>
            <w:r>
              <w:rPr>
                <w:rFonts w:ascii="Times New Roman" w:hAnsi="Times New Roman" w:cs="Times New Roman"/>
                <w:szCs w:val="21"/>
              </w:rPr>
              <w:t>检验项目</w:t>
            </w:r>
          </w:p>
        </w:tc>
        <w:tc>
          <w:tcPr>
            <w:tcW w:w="2265" w:type="dxa"/>
            <w:vAlign w:val="top"/>
          </w:tcPr>
          <w:p>
            <w:pPr>
              <w:snapToGrid w:val="0"/>
              <w:spacing w:line="300" w:lineRule="exact"/>
              <w:jc w:val="center"/>
              <w:rPr>
                <w:rFonts w:hint="default" w:ascii="Times New Roman" w:hAnsi="Times New Roman" w:eastAsia="宋体" w:cs="Times New Roman"/>
                <w:szCs w:val="21"/>
                <w:lang w:eastAsia="zh-CN"/>
              </w:rPr>
            </w:pPr>
            <w:r>
              <w:rPr>
                <w:rFonts w:ascii="Times New Roman" w:hAnsi="Times New Roman" w:cs="Times New Roman"/>
                <w:szCs w:val="21"/>
              </w:rPr>
              <w:t>检验</w:t>
            </w:r>
            <w:r>
              <w:rPr>
                <w:rFonts w:hint="default" w:ascii="Times New Roman" w:hAnsi="Times New Roman" w:cs="Times New Roman"/>
                <w:szCs w:val="21"/>
                <w:lang w:val="en-US" w:eastAsia="zh-CN"/>
              </w:rPr>
              <w:t>依据</w:t>
            </w:r>
          </w:p>
        </w:tc>
        <w:tc>
          <w:tcPr>
            <w:tcW w:w="2303" w:type="dxa"/>
            <w:vAlign w:val="top"/>
          </w:tcPr>
          <w:p>
            <w:pPr>
              <w:snapToGrid w:val="0"/>
              <w:spacing w:line="300" w:lineRule="exact"/>
              <w:jc w:val="center"/>
              <w:rPr>
                <w:rFonts w:ascii="Times New Roman" w:hAnsi="Times New Roman" w:cs="Times New Roman"/>
                <w:szCs w:val="21"/>
              </w:rPr>
            </w:pPr>
            <w:r>
              <w:rPr>
                <w:rFonts w:ascii="Times New Roman" w:hAnsi="Times New Roman" w:cs="Times New Roman"/>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808" w:type="dxa"/>
            <w:vAlign w:val="center"/>
          </w:tcPr>
          <w:p>
            <w:pPr>
              <w:snapToGrid w:val="0"/>
              <w:spacing w:line="300" w:lineRule="exact"/>
              <w:jc w:val="center"/>
              <w:rPr>
                <w:rFonts w:hint="eastAsia" w:ascii="Times New Roman" w:hAnsi="Times New Roman" w:eastAsia="宋体" w:cs="Times New Roman"/>
                <w:szCs w:val="21"/>
                <w:lang w:eastAsia="zh-CN"/>
              </w:rPr>
            </w:pPr>
            <w:r>
              <w:rPr>
                <w:rFonts w:hint="eastAsia" w:ascii="Times New Roman" w:hAnsi="Times New Roman" w:cs="Times New Roman"/>
                <w:szCs w:val="21"/>
                <w:lang w:val="en-US" w:eastAsia="zh-CN"/>
              </w:rPr>
              <w:t>1</w:t>
            </w:r>
          </w:p>
        </w:tc>
        <w:tc>
          <w:tcPr>
            <w:tcW w:w="899" w:type="dxa"/>
            <w:vMerge w:val="restart"/>
            <w:vAlign w:val="center"/>
          </w:tcPr>
          <w:p>
            <w:pPr>
              <w:spacing w:line="300" w:lineRule="exact"/>
              <w:jc w:val="center"/>
              <w:rPr>
                <w:rFonts w:ascii="Times New Roman" w:hAnsi="Times New Roman" w:cs="Times New Roman"/>
              </w:rPr>
            </w:pPr>
            <w:r>
              <w:rPr>
                <w:rFonts w:ascii="Times New Roman" w:hAnsi="Times New Roman" w:cs="Times New Roman"/>
              </w:rPr>
              <w:t>通用结构</w:t>
            </w:r>
          </w:p>
        </w:tc>
        <w:tc>
          <w:tcPr>
            <w:tcW w:w="2577" w:type="dxa"/>
            <w:vAlign w:val="center"/>
          </w:tcPr>
          <w:p>
            <w:pPr>
              <w:spacing w:line="300" w:lineRule="exact"/>
              <w:jc w:val="center"/>
              <w:rPr>
                <w:rFonts w:ascii="Times New Roman" w:hAnsi="Times New Roman" w:cs="Times New Roman"/>
              </w:rPr>
            </w:pPr>
            <w:r>
              <w:rPr>
                <w:rFonts w:ascii="Times New Roman" w:hAnsi="Times New Roman" w:cs="Times New Roman"/>
              </w:rPr>
              <w:t>一般要求</w:t>
            </w:r>
          </w:p>
        </w:tc>
        <w:tc>
          <w:tcPr>
            <w:tcW w:w="2265" w:type="dxa"/>
            <w:vAlign w:val="center"/>
          </w:tcPr>
          <w:p>
            <w:pPr>
              <w:snapToGrid w:val="0"/>
              <w:spacing w:line="300" w:lineRule="exact"/>
              <w:jc w:val="center"/>
              <w:rPr>
                <w:rFonts w:ascii="Times New Roman" w:hAnsi="Times New Roman" w:cs="Times New Roman"/>
              </w:rPr>
            </w:pPr>
            <w:r>
              <w:rPr>
                <w:rFonts w:ascii="Times New Roman" w:hAnsi="Times New Roman" w:cs="Times New Roman"/>
              </w:rPr>
              <w:t>GB 35848—2024</w:t>
            </w:r>
          </w:p>
        </w:tc>
        <w:tc>
          <w:tcPr>
            <w:tcW w:w="2303" w:type="dxa"/>
            <w:vAlign w:val="center"/>
          </w:tcPr>
          <w:p>
            <w:pPr>
              <w:snapToGrid w:val="0"/>
              <w:spacing w:line="300" w:lineRule="exact"/>
              <w:jc w:val="center"/>
              <w:rPr>
                <w:rFonts w:ascii="Times New Roman" w:hAnsi="Times New Roman" w:cs="Times New Roman"/>
                <w:kern w:val="2"/>
                <w:sz w:val="21"/>
                <w:szCs w:val="21"/>
                <w:lang w:val="en-US" w:eastAsia="zh-CN" w:bidi="ar-SA"/>
              </w:rPr>
            </w:pPr>
            <w:r>
              <w:rPr>
                <w:rFonts w:ascii="Times New Roman" w:hAnsi="Times New Roman" w:cs="Times New Roman"/>
              </w:rPr>
              <w:t>GB 35848—2024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808" w:type="dxa"/>
            <w:vAlign w:val="center"/>
          </w:tcPr>
          <w:p>
            <w:pPr>
              <w:snapToGrid w:val="0"/>
              <w:spacing w:line="300" w:lineRule="exact"/>
              <w:jc w:val="center"/>
              <w:rPr>
                <w:rFonts w:hint="eastAsia" w:ascii="Times New Roman" w:hAnsi="Times New Roman" w:eastAsia="宋体" w:cs="Times New Roman"/>
                <w:szCs w:val="21"/>
                <w:lang w:eastAsia="zh-CN"/>
              </w:rPr>
            </w:pPr>
            <w:r>
              <w:rPr>
                <w:rFonts w:hint="eastAsia" w:ascii="Times New Roman" w:hAnsi="Times New Roman" w:cs="Times New Roman"/>
                <w:szCs w:val="21"/>
                <w:lang w:val="en-US" w:eastAsia="zh-CN"/>
              </w:rPr>
              <w:t>2</w:t>
            </w:r>
          </w:p>
        </w:tc>
        <w:tc>
          <w:tcPr>
            <w:tcW w:w="899" w:type="dxa"/>
            <w:vMerge w:val="continue"/>
            <w:vAlign w:val="center"/>
          </w:tcPr>
          <w:p>
            <w:pPr>
              <w:spacing w:line="300" w:lineRule="exact"/>
              <w:jc w:val="center"/>
              <w:rPr>
                <w:rFonts w:ascii="Times New Roman" w:hAnsi="Times New Roman" w:cs="Times New Roman"/>
              </w:rPr>
            </w:pPr>
          </w:p>
        </w:tc>
        <w:tc>
          <w:tcPr>
            <w:tcW w:w="2577" w:type="dxa"/>
            <w:vAlign w:val="center"/>
          </w:tcPr>
          <w:p>
            <w:pPr>
              <w:spacing w:line="300" w:lineRule="exact"/>
              <w:jc w:val="center"/>
              <w:rPr>
                <w:rFonts w:ascii="Times New Roman" w:hAnsi="Times New Roman" w:cs="Times New Roman"/>
              </w:rPr>
            </w:pPr>
            <w:r>
              <w:rPr>
                <w:rFonts w:hint="default" w:ascii="Times New Roman" w:hAnsi="Times New Roman" w:cs="Times New Roman"/>
                <w:lang w:val="en-US" w:eastAsia="zh-CN"/>
              </w:rPr>
              <w:t>空气供应和排烟系统</w:t>
            </w:r>
          </w:p>
        </w:tc>
        <w:tc>
          <w:tcPr>
            <w:tcW w:w="2265" w:type="dxa"/>
            <w:vAlign w:val="center"/>
          </w:tcPr>
          <w:p>
            <w:pPr>
              <w:snapToGrid w:val="0"/>
              <w:spacing w:line="300" w:lineRule="exact"/>
              <w:jc w:val="center"/>
              <w:rPr>
                <w:rFonts w:ascii="Times New Roman" w:hAnsi="Times New Roman" w:cs="Times New Roman"/>
              </w:rPr>
            </w:pPr>
            <w:r>
              <w:rPr>
                <w:rFonts w:ascii="Times New Roman" w:hAnsi="Times New Roman" w:cs="Times New Roman"/>
              </w:rPr>
              <w:t>GB 35848—2024</w:t>
            </w:r>
          </w:p>
        </w:tc>
        <w:tc>
          <w:tcPr>
            <w:tcW w:w="2303" w:type="dxa"/>
            <w:vAlign w:val="center"/>
          </w:tcPr>
          <w:p>
            <w:pPr>
              <w:snapToGrid w:val="0"/>
              <w:spacing w:line="300" w:lineRule="exact"/>
              <w:jc w:val="center"/>
              <w:rPr>
                <w:rFonts w:ascii="Times New Roman" w:hAnsi="Times New Roman" w:cs="Times New Roman"/>
                <w:kern w:val="2"/>
                <w:sz w:val="21"/>
                <w:szCs w:val="21"/>
                <w:lang w:val="en-US" w:eastAsia="zh-CN" w:bidi="ar-SA"/>
              </w:rPr>
            </w:pPr>
            <w:r>
              <w:rPr>
                <w:rFonts w:ascii="Times New Roman" w:hAnsi="Times New Roman" w:cs="Times New Roman"/>
              </w:rPr>
              <w:t>GB 35848—2024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808" w:type="dxa"/>
            <w:vAlign w:val="center"/>
          </w:tcPr>
          <w:p>
            <w:pPr>
              <w:snapToGrid w:val="0"/>
              <w:spacing w:line="300" w:lineRule="exact"/>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3</w:t>
            </w:r>
          </w:p>
        </w:tc>
        <w:tc>
          <w:tcPr>
            <w:tcW w:w="3476" w:type="dxa"/>
            <w:gridSpan w:val="2"/>
            <w:vAlign w:val="center"/>
          </w:tcPr>
          <w:p>
            <w:pPr>
              <w:spacing w:line="300" w:lineRule="exact"/>
              <w:jc w:val="center"/>
              <w:rPr>
                <w:rFonts w:ascii="Times New Roman" w:hAnsi="Times New Roman" w:cs="Times New Roman"/>
              </w:rPr>
            </w:pPr>
            <w:r>
              <w:rPr>
                <w:rFonts w:ascii="Times New Roman" w:hAnsi="Times New Roman" w:cs="Times New Roman"/>
              </w:rPr>
              <w:t>燃气系统密封性</w:t>
            </w:r>
          </w:p>
        </w:tc>
        <w:tc>
          <w:tcPr>
            <w:tcW w:w="2265" w:type="dxa"/>
            <w:vAlign w:val="center"/>
          </w:tcPr>
          <w:p>
            <w:pPr>
              <w:snapToGrid w:val="0"/>
              <w:spacing w:line="300" w:lineRule="exact"/>
              <w:jc w:val="center"/>
              <w:rPr>
                <w:rFonts w:ascii="Times New Roman" w:hAnsi="Times New Roman" w:cs="Times New Roman"/>
              </w:rPr>
            </w:pPr>
            <w:r>
              <w:rPr>
                <w:rFonts w:ascii="Times New Roman" w:hAnsi="Times New Roman" w:cs="Times New Roman"/>
              </w:rPr>
              <w:t>GB 35848—2024</w:t>
            </w:r>
          </w:p>
        </w:tc>
        <w:tc>
          <w:tcPr>
            <w:tcW w:w="2303" w:type="dxa"/>
            <w:vAlign w:val="center"/>
          </w:tcPr>
          <w:p>
            <w:pPr>
              <w:snapToGrid w:val="0"/>
              <w:spacing w:line="300" w:lineRule="exact"/>
              <w:jc w:val="center"/>
              <w:rPr>
                <w:rFonts w:ascii="Times New Roman" w:hAnsi="Times New Roman" w:cs="Times New Roman"/>
                <w:kern w:val="2"/>
                <w:sz w:val="21"/>
                <w:szCs w:val="21"/>
                <w:lang w:val="en-US" w:eastAsia="zh-CN" w:bidi="ar-SA"/>
              </w:rPr>
            </w:pPr>
            <w:r>
              <w:rPr>
                <w:rFonts w:ascii="Times New Roman" w:hAnsi="Times New Roman" w:cs="Times New Roman"/>
              </w:rPr>
              <w:t>GB 35848—2024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808" w:type="dxa"/>
            <w:vAlign w:val="center"/>
          </w:tcPr>
          <w:p>
            <w:pPr>
              <w:snapToGrid w:val="0"/>
              <w:spacing w:line="300" w:lineRule="exact"/>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4</w:t>
            </w:r>
          </w:p>
        </w:tc>
        <w:tc>
          <w:tcPr>
            <w:tcW w:w="3476" w:type="dxa"/>
            <w:gridSpan w:val="2"/>
            <w:vAlign w:val="center"/>
          </w:tcPr>
          <w:p>
            <w:pPr>
              <w:spacing w:line="300" w:lineRule="exact"/>
              <w:jc w:val="center"/>
              <w:rPr>
                <w:rFonts w:ascii="Times New Roman" w:hAnsi="Times New Roman" w:cs="Times New Roman"/>
              </w:rPr>
            </w:pPr>
            <w:r>
              <w:rPr>
                <w:rFonts w:ascii="Times New Roman" w:hAnsi="Times New Roman" w:cs="Times New Roman"/>
              </w:rPr>
              <w:t>热负荷准确度</w:t>
            </w:r>
          </w:p>
        </w:tc>
        <w:tc>
          <w:tcPr>
            <w:tcW w:w="2265" w:type="dxa"/>
            <w:vAlign w:val="center"/>
          </w:tcPr>
          <w:p>
            <w:pPr>
              <w:snapToGrid w:val="0"/>
              <w:spacing w:line="300" w:lineRule="exact"/>
              <w:jc w:val="center"/>
              <w:rPr>
                <w:rFonts w:ascii="Times New Roman" w:hAnsi="Times New Roman" w:cs="Times New Roman"/>
              </w:rPr>
            </w:pPr>
            <w:r>
              <w:rPr>
                <w:rFonts w:ascii="Times New Roman" w:hAnsi="Times New Roman" w:cs="Times New Roman"/>
              </w:rPr>
              <w:t>GB 35848—2024</w:t>
            </w:r>
          </w:p>
        </w:tc>
        <w:tc>
          <w:tcPr>
            <w:tcW w:w="2303" w:type="dxa"/>
            <w:vAlign w:val="center"/>
          </w:tcPr>
          <w:p>
            <w:pPr>
              <w:snapToGrid w:val="0"/>
              <w:spacing w:line="300" w:lineRule="exact"/>
              <w:jc w:val="center"/>
              <w:rPr>
                <w:rFonts w:ascii="Times New Roman" w:hAnsi="Times New Roman" w:cs="Times New Roman"/>
                <w:kern w:val="2"/>
                <w:sz w:val="21"/>
                <w:szCs w:val="21"/>
                <w:lang w:val="en-US" w:eastAsia="zh-CN" w:bidi="ar-SA"/>
              </w:rPr>
            </w:pPr>
            <w:r>
              <w:rPr>
                <w:rFonts w:ascii="Times New Roman" w:hAnsi="Times New Roman" w:cs="Times New Roman"/>
              </w:rPr>
              <w:t>GB 35848—2024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808" w:type="dxa"/>
            <w:vAlign w:val="center"/>
          </w:tcPr>
          <w:p>
            <w:pPr>
              <w:snapToGrid w:val="0"/>
              <w:spacing w:line="300" w:lineRule="exact"/>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5</w:t>
            </w:r>
          </w:p>
        </w:tc>
        <w:tc>
          <w:tcPr>
            <w:tcW w:w="899" w:type="dxa"/>
            <w:vMerge w:val="restart"/>
            <w:vAlign w:val="center"/>
          </w:tcPr>
          <w:p>
            <w:pPr>
              <w:spacing w:line="300" w:lineRule="exact"/>
              <w:jc w:val="center"/>
              <w:rPr>
                <w:rFonts w:hint="eastAsia" w:ascii="Times New Roman" w:hAnsi="Times New Roman" w:eastAsia="宋体" w:cs="Times New Roman"/>
                <w:lang w:eastAsia="zh-CN"/>
              </w:rPr>
            </w:pPr>
            <w:r>
              <w:rPr>
                <w:rFonts w:hint="eastAsia" w:ascii="Times New Roman" w:hAnsi="Times New Roman" w:cs="Times New Roman"/>
                <w:lang w:eastAsia="zh-CN"/>
              </w:rPr>
              <w:t>燃烧工况</w:t>
            </w:r>
          </w:p>
        </w:tc>
        <w:tc>
          <w:tcPr>
            <w:tcW w:w="2577" w:type="dxa"/>
            <w:textDirection w:val="lrTb"/>
            <w:vAlign w:val="center"/>
          </w:tcPr>
          <w:p>
            <w:pPr>
              <w:spacing w:line="300" w:lineRule="exact"/>
              <w:jc w:val="center"/>
              <w:rPr>
                <w:rFonts w:ascii="Times New Roman" w:hAnsi="Times New Roman" w:cs="Times New Roman"/>
                <w:lang w:val="en-US" w:eastAsia="zh-CN"/>
              </w:rPr>
            </w:pPr>
            <w:r>
              <w:rPr>
                <w:rFonts w:ascii="Times New Roman" w:hAnsi="Times New Roman" w:cs="Times New Roman"/>
              </w:rPr>
              <w:t>火焰传递</w:t>
            </w:r>
          </w:p>
        </w:tc>
        <w:tc>
          <w:tcPr>
            <w:tcW w:w="2265" w:type="dxa"/>
            <w:vAlign w:val="center"/>
          </w:tcPr>
          <w:p>
            <w:pPr>
              <w:snapToGrid w:val="0"/>
              <w:spacing w:line="300" w:lineRule="exact"/>
              <w:jc w:val="center"/>
              <w:rPr>
                <w:rFonts w:ascii="Times New Roman" w:hAnsi="Times New Roman" w:cs="Times New Roman"/>
                <w:kern w:val="2"/>
                <w:sz w:val="21"/>
                <w:szCs w:val="21"/>
                <w:lang w:val="en-US" w:eastAsia="zh-CN" w:bidi="ar-SA"/>
              </w:rPr>
            </w:pPr>
            <w:r>
              <w:rPr>
                <w:rFonts w:ascii="Times New Roman" w:hAnsi="Times New Roman" w:cs="Times New Roman"/>
              </w:rPr>
              <w:t>GB 35848—2024</w:t>
            </w:r>
          </w:p>
        </w:tc>
        <w:tc>
          <w:tcPr>
            <w:tcW w:w="2303" w:type="dxa"/>
            <w:vAlign w:val="center"/>
          </w:tcPr>
          <w:p>
            <w:pPr>
              <w:snapToGrid w:val="0"/>
              <w:spacing w:line="300" w:lineRule="exact"/>
              <w:jc w:val="center"/>
              <w:rPr>
                <w:rFonts w:ascii="Times New Roman" w:hAnsi="Times New Roman" w:cs="Times New Roman"/>
                <w:kern w:val="2"/>
                <w:sz w:val="21"/>
                <w:szCs w:val="21"/>
                <w:lang w:val="en-US" w:eastAsia="zh-CN" w:bidi="ar-SA"/>
              </w:rPr>
            </w:pPr>
            <w:r>
              <w:rPr>
                <w:rFonts w:ascii="Times New Roman" w:hAnsi="Times New Roman" w:cs="Times New Roman"/>
              </w:rPr>
              <w:t>GB 35848—2024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808" w:type="dxa"/>
            <w:vAlign w:val="center"/>
          </w:tcPr>
          <w:p>
            <w:pPr>
              <w:snapToGrid w:val="0"/>
              <w:spacing w:line="300" w:lineRule="exact"/>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6</w:t>
            </w:r>
          </w:p>
        </w:tc>
        <w:tc>
          <w:tcPr>
            <w:tcW w:w="899" w:type="dxa"/>
            <w:vMerge w:val="continue"/>
            <w:vAlign w:val="center"/>
          </w:tcPr>
          <w:p>
            <w:pPr>
              <w:spacing w:line="300" w:lineRule="exact"/>
              <w:jc w:val="center"/>
              <w:rPr>
                <w:rFonts w:ascii="Times New Roman" w:hAnsi="Times New Roman" w:cs="Times New Roman"/>
              </w:rPr>
            </w:pPr>
          </w:p>
        </w:tc>
        <w:tc>
          <w:tcPr>
            <w:tcW w:w="2577" w:type="dxa"/>
            <w:textDirection w:val="lrTb"/>
            <w:vAlign w:val="center"/>
          </w:tcPr>
          <w:p>
            <w:pPr>
              <w:spacing w:line="300" w:lineRule="exact"/>
              <w:jc w:val="center"/>
              <w:rPr>
                <w:rFonts w:ascii="Times New Roman" w:hAnsi="Times New Roman" w:cs="Times New Roman"/>
              </w:rPr>
            </w:pPr>
            <w:r>
              <w:rPr>
                <w:rFonts w:ascii="Times New Roman" w:hAnsi="Times New Roman" w:cs="Times New Roman"/>
              </w:rPr>
              <w:t>火焰状态</w:t>
            </w:r>
          </w:p>
        </w:tc>
        <w:tc>
          <w:tcPr>
            <w:tcW w:w="2265" w:type="dxa"/>
            <w:vAlign w:val="center"/>
          </w:tcPr>
          <w:p>
            <w:pPr>
              <w:snapToGrid w:val="0"/>
              <w:spacing w:line="300" w:lineRule="exact"/>
              <w:jc w:val="center"/>
              <w:rPr>
                <w:rFonts w:ascii="Times New Roman" w:hAnsi="Times New Roman" w:cs="Times New Roman"/>
              </w:rPr>
            </w:pPr>
            <w:r>
              <w:rPr>
                <w:rFonts w:ascii="Times New Roman" w:hAnsi="Times New Roman" w:cs="Times New Roman"/>
              </w:rPr>
              <w:t>GB 35848—2024</w:t>
            </w:r>
          </w:p>
        </w:tc>
        <w:tc>
          <w:tcPr>
            <w:tcW w:w="2303" w:type="dxa"/>
            <w:vAlign w:val="center"/>
          </w:tcPr>
          <w:p>
            <w:pPr>
              <w:snapToGrid w:val="0"/>
              <w:spacing w:line="300" w:lineRule="exact"/>
              <w:jc w:val="center"/>
              <w:rPr>
                <w:rFonts w:ascii="Times New Roman" w:hAnsi="Times New Roman" w:cs="Times New Roman"/>
                <w:kern w:val="2"/>
                <w:sz w:val="21"/>
                <w:szCs w:val="21"/>
                <w:lang w:val="en-US" w:eastAsia="zh-CN" w:bidi="ar-SA"/>
              </w:rPr>
            </w:pPr>
            <w:r>
              <w:rPr>
                <w:rFonts w:ascii="Times New Roman" w:hAnsi="Times New Roman" w:cs="Times New Roman"/>
              </w:rPr>
              <w:t>GB 35848—2024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808" w:type="dxa"/>
            <w:vAlign w:val="center"/>
          </w:tcPr>
          <w:p>
            <w:pPr>
              <w:snapToGrid w:val="0"/>
              <w:spacing w:line="300" w:lineRule="exact"/>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7</w:t>
            </w:r>
          </w:p>
        </w:tc>
        <w:tc>
          <w:tcPr>
            <w:tcW w:w="899" w:type="dxa"/>
            <w:vMerge w:val="continue"/>
            <w:vAlign w:val="center"/>
          </w:tcPr>
          <w:p>
            <w:pPr>
              <w:spacing w:line="300" w:lineRule="exact"/>
              <w:jc w:val="center"/>
              <w:rPr>
                <w:rFonts w:ascii="Times New Roman" w:hAnsi="Times New Roman" w:cs="Times New Roman"/>
              </w:rPr>
            </w:pPr>
          </w:p>
        </w:tc>
        <w:tc>
          <w:tcPr>
            <w:tcW w:w="2577" w:type="dxa"/>
            <w:textDirection w:val="lrTb"/>
            <w:vAlign w:val="center"/>
          </w:tcPr>
          <w:p>
            <w:pPr>
              <w:spacing w:line="300" w:lineRule="exact"/>
              <w:jc w:val="center"/>
              <w:rPr>
                <w:rFonts w:ascii="Times New Roman" w:hAnsi="Times New Roman" w:cs="Times New Roman"/>
              </w:rPr>
            </w:pPr>
            <w:r>
              <w:rPr>
                <w:rFonts w:ascii="Times New Roman" w:hAnsi="Times New Roman" w:cs="Times New Roman"/>
              </w:rPr>
              <w:t>主燃烧器火焰稳定性</w:t>
            </w:r>
          </w:p>
        </w:tc>
        <w:tc>
          <w:tcPr>
            <w:tcW w:w="2265" w:type="dxa"/>
            <w:textDirection w:val="lrTb"/>
            <w:vAlign w:val="center"/>
          </w:tcPr>
          <w:p>
            <w:pPr>
              <w:snapToGrid w:val="0"/>
              <w:spacing w:line="300" w:lineRule="exact"/>
              <w:jc w:val="center"/>
              <w:rPr>
                <w:rFonts w:ascii="Times New Roman" w:hAnsi="Times New Roman" w:cs="Times New Roman"/>
              </w:rPr>
            </w:pPr>
            <w:r>
              <w:rPr>
                <w:rFonts w:ascii="Times New Roman" w:hAnsi="Times New Roman" w:cs="Times New Roman"/>
              </w:rPr>
              <w:t>GB 35848—2024</w:t>
            </w:r>
          </w:p>
        </w:tc>
        <w:tc>
          <w:tcPr>
            <w:tcW w:w="2303" w:type="dxa"/>
            <w:textDirection w:val="lrTb"/>
            <w:vAlign w:val="center"/>
          </w:tcPr>
          <w:p>
            <w:pPr>
              <w:snapToGrid w:val="0"/>
              <w:spacing w:line="300" w:lineRule="exact"/>
              <w:jc w:val="center"/>
              <w:rPr>
                <w:rFonts w:ascii="Times New Roman" w:hAnsi="Times New Roman" w:cs="Times New Roman"/>
              </w:rPr>
            </w:pPr>
            <w:r>
              <w:rPr>
                <w:rFonts w:ascii="Times New Roman" w:hAnsi="Times New Roman" w:cs="Times New Roman"/>
              </w:rPr>
              <w:t>GB 35848—2024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808" w:type="dxa"/>
            <w:vAlign w:val="center"/>
          </w:tcPr>
          <w:p>
            <w:pPr>
              <w:snapToGrid w:val="0"/>
              <w:spacing w:line="300" w:lineRule="exact"/>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8</w:t>
            </w:r>
          </w:p>
        </w:tc>
        <w:tc>
          <w:tcPr>
            <w:tcW w:w="899" w:type="dxa"/>
            <w:vMerge w:val="continue"/>
            <w:vAlign w:val="center"/>
          </w:tcPr>
          <w:p>
            <w:pPr>
              <w:spacing w:line="300" w:lineRule="exact"/>
              <w:jc w:val="center"/>
              <w:rPr>
                <w:rFonts w:ascii="Times New Roman" w:hAnsi="Times New Roman" w:cs="Times New Roman"/>
              </w:rPr>
            </w:pPr>
          </w:p>
        </w:tc>
        <w:tc>
          <w:tcPr>
            <w:tcW w:w="2577" w:type="dxa"/>
            <w:textDirection w:val="lrTb"/>
            <w:vAlign w:val="center"/>
          </w:tcPr>
          <w:p>
            <w:pPr>
              <w:spacing w:line="300" w:lineRule="exact"/>
              <w:jc w:val="center"/>
              <w:rPr>
                <w:rFonts w:ascii="Times New Roman" w:hAnsi="Times New Roman" w:cs="Times New Roman"/>
              </w:rPr>
            </w:pPr>
            <w:r>
              <w:rPr>
                <w:rFonts w:ascii="Times New Roman" w:hAnsi="Times New Roman" w:cs="Times New Roman"/>
              </w:rPr>
              <w:t>常明火点火燃烧器火焰稳定性</w:t>
            </w:r>
          </w:p>
        </w:tc>
        <w:tc>
          <w:tcPr>
            <w:tcW w:w="2265" w:type="dxa"/>
            <w:textDirection w:val="lrTb"/>
            <w:vAlign w:val="center"/>
          </w:tcPr>
          <w:p>
            <w:pPr>
              <w:snapToGrid w:val="0"/>
              <w:spacing w:line="300" w:lineRule="exact"/>
              <w:jc w:val="center"/>
              <w:rPr>
                <w:rFonts w:ascii="Times New Roman" w:hAnsi="Times New Roman" w:cs="Times New Roman"/>
              </w:rPr>
            </w:pPr>
            <w:r>
              <w:rPr>
                <w:rFonts w:ascii="Times New Roman" w:hAnsi="Times New Roman" w:cs="Times New Roman"/>
              </w:rPr>
              <w:t>GB 35848—2024</w:t>
            </w:r>
          </w:p>
        </w:tc>
        <w:tc>
          <w:tcPr>
            <w:tcW w:w="2303" w:type="dxa"/>
            <w:textDirection w:val="lrTb"/>
            <w:vAlign w:val="center"/>
          </w:tcPr>
          <w:p>
            <w:pPr>
              <w:snapToGrid w:val="0"/>
              <w:spacing w:line="300" w:lineRule="exact"/>
              <w:jc w:val="center"/>
              <w:rPr>
                <w:rFonts w:ascii="Times New Roman" w:hAnsi="Times New Roman" w:cs="Times New Roman"/>
              </w:rPr>
            </w:pPr>
            <w:r>
              <w:rPr>
                <w:rFonts w:ascii="Times New Roman" w:hAnsi="Times New Roman" w:cs="Times New Roman"/>
              </w:rPr>
              <w:t>GB 35848—2024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808" w:type="dxa"/>
            <w:vAlign w:val="center"/>
          </w:tcPr>
          <w:p>
            <w:pPr>
              <w:snapToGrid w:val="0"/>
              <w:spacing w:line="300" w:lineRule="exact"/>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9</w:t>
            </w:r>
          </w:p>
        </w:tc>
        <w:tc>
          <w:tcPr>
            <w:tcW w:w="899" w:type="dxa"/>
            <w:vMerge w:val="continue"/>
            <w:vAlign w:val="center"/>
          </w:tcPr>
          <w:p>
            <w:pPr>
              <w:spacing w:line="300" w:lineRule="exact"/>
              <w:jc w:val="center"/>
              <w:rPr>
                <w:rFonts w:ascii="Times New Roman" w:hAnsi="Times New Roman" w:cs="Times New Roman"/>
              </w:rPr>
            </w:pPr>
          </w:p>
        </w:tc>
        <w:tc>
          <w:tcPr>
            <w:tcW w:w="2577" w:type="dxa"/>
            <w:vAlign w:val="center"/>
          </w:tcPr>
          <w:p>
            <w:pPr>
              <w:spacing w:line="300" w:lineRule="exact"/>
              <w:jc w:val="center"/>
              <w:rPr>
                <w:rFonts w:ascii="Times New Roman" w:hAnsi="Times New Roman" w:cs="Times New Roman"/>
              </w:rPr>
            </w:pPr>
            <w:r>
              <w:rPr>
                <w:rFonts w:ascii="Times New Roman" w:hAnsi="Times New Roman" w:cs="Times New Roman"/>
              </w:rPr>
              <w:t>干烟气中CO（α=1）</w:t>
            </w:r>
            <w:r>
              <w:rPr>
                <w:rFonts w:ascii="Times New Roman" w:hAnsi="Times New Roman" w:cs="Times New Roman"/>
              </w:rPr>
              <w:t>含量</w:t>
            </w:r>
          </w:p>
        </w:tc>
        <w:tc>
          <w:tcPr>
            <w:tcW w:w="2265" w:type="dxa"/>
            <w:vAlign w:val="center"/>
          </w:tcPr>
          <w:p>
            <w:pPr>
              <w:snapToGrid w:val="0"/>
              <w:spacing w:line="300" w:lineRule="exact"/>
              <w:jc w:val="center"/>
              <w:rPr>
                <w:rFonts w:ascii="Times New Roman" w:hAnsi="Times New Roman" w:cs="Times New Roman"/>
              </w:rPr>
            </w:pPr>
            <w:r>
              <w:rPr>
                <w:rFonts w:ascii="Times New Roman" w:hAnsi="Times New Roman" w:cs="Times New Roman"/>
              </w:rPr>
              <w:t>GB 35848—2024</w:t>
            </w:r>
          </w:p>
        </w:tc>
        <w:tc>
          <w:tcPr>
            <w:tcW w:w="2303" w:type="dxa"/>
            <w:vAlign w:val="center"/>
          </w:tcPr>
          <w:p>
            <w:pPr>
              <w:snapToGrid w:val="0"/>
              <w:spacing w:line="300" w:lineRule="exact"/>
              <w:jc w:val="center"/>
              <w:rPr>
                <w:rFonts w:ascii="Times New Roman" w:hAnsi="Times New Roman" w:cs="Times New Roman"/>
                <w:kern w:val="2"/>
                <w:sz w:val="21"/>
                <w:szCs w:val="21"/>
                <w:lang w:val="en-US" w:eastAsia="zh-CN" w:bidi="ar-SA"/>
              </w:rPr>
            </w:pPr>
            <w:r>
              <w:rPr>
                <w:rFonts w:ascii="Times New Roman" w:hAnsi="Times New Roman" w:cs="Times New Roman"/>
              </w:rPr>
              <w:t>GB 35848—2024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808" w:type="dxa"/>
            <w:vAlign w:val="center"/>
          </w:tcPr>
          <w:p>
            <w:pPr>
              <w:snapToGrid w:val="0"/>
              <w:spacing w:line="300" w:lineRule="exact"/>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10</w:t>
            </w:r>
          </w:p>
        </w:tc>
        <w:tc>
          <w:tcPr>
            <w:tcW w:w="3476" w:type="dxa"/>
            <w:gridSpan w:val="2"/>
            <w:vAlign w:val="center"/>
          </w:tcPr>
          <w:p>
            <w:pPr>
              <w:spacing w:line="300" w:lineRule="exact"/>
              <w:jc w:val="center"/>
              <w:rPr>
                <w:rFonts w:ascii="Times New Roman" w:hAnsi="Times New Roman" w:cs="Times New Roman"/>
              </w:rPr>
            </w:pPr>
            <w:r>
              <w:rPr>
                <w:rFonts w:ascii="Times New Roman" w:hAnsi="Times New Roman" w:cs="Times New Roman"/>
              </w:rPr>
              <w:t>熄火保护装置</w:t>
            </w:r>
          </w:p>
        </w:tc>
        <w:tc>
          <w:tcPr>
            <w:tcW w:w="2265" w:type="dxa"/>
            <w:vAlign w:val="center"/>
          </w:tcPr>
          <w:p>
            <w:pPr>
              <w:snapToGrid w:val="0"/>
              <w:spacing w:line="300" w:lineRule="exact"/>
              <w:jc w:val="center"/>
              <w:rPr>
                <w:rFonts w:ascii="Times New Roman" w:hAnsi="Times New Roman" w:cs="Times New Roman"/>
              </w:rPr>
            </w:pPr>
            <w:r>
              <w:rPr>
                <w:rFonts w:ascii="Times New Roman" w:hAnsi="Times New Roman" w:cs="Times New Roman"/>
              </w:rPr>
              <w:t>GB 35848—2024</w:t>
            </w:r>
          </w:p>
        </w:tc>
        <w:tc>
          <w:tcPr>
            <w:tcW w:w="2303" w:type="dxa"/>
            <w:vAlign w:val="center"/>
          </w:tcPr>
          <w:p>
            <w:pPr>
              <w:snapToGrid w:val="0"/>
              <w:spacing w:line="300" w:lineRule="exact"/>
              <w:jc w:val="center"/>
              <w:rPr>
                <w:rFonts w:ascii="Times New Roman" w:hAnsi="Times New Roman" w:cs="Times New Roman"/>
              </w:rPr>
            </w:pPr>
            <w:r>
              <w:rPr>
                <w:rFonts w:ascii="Times New Roman" w:hAnsi="Times New Roman" w:cs="Times New Roman"/>
              </w:rPr>
              <w:t>GB 35848—2024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808" w:type="dxa"/>
            <w:vAlign w:val="center"/>
          </w:tcPr>
          <w:p>
            <w:pPr>
              <w:snapToGrid w:val="0"/>
              <w:spacing w:line="300" w:lineRule="exact"/>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11</w:t>
            </w:r>
          </w:p>
        </w:tc>
        <w:tc>
          <w:tcPr>
            <w:tcW w:w="3476" w:type="dxa"/>
            <w:gridSpan w:val="2"/>
            <w:vAlign w:val="center"/>
          </w:tcPr>
          <w:p>
            <w:pPr>
              <w:spacing w:line="300" w:lineRule="exact"/>
              <w:jc w:val="center"/>
              <w:rPr>
                <w:rFonts w:ascii="Times New Roman" w:hAnsi="Times New Roman" w:cs="Times New Roman"/>
              </w:rPr>
            </w:pPr>
            <w:r>
              <w:rPr>
                <w:rFonts w:ascii="Times New Roman" w:hAnsi="Times New Roman" w:cs="Times New Roman"/>
              </w:rPr>
              <w:t>点火器点火性能</w:t>
            </w:r>
          </w:p>
        </w:tc>
        <w:tc>
          <w:tcPr>
            <w:tcW w:w="2265" w:type="dxa"/>
            <w:textDirection w:val="lrTb"/>
            <w:vAlign w:val="center"/>
          </w:tcPr>
          <w:p>
            <w:pPr>
              <w:snapToGrid w:val="0"/>
              <w:spacing w:line="300" w:lineRule="exact"/>
              <w:jc w:val="center"/>
              <w:rPr>
                <w:rFonts w:ascii="Times New Roman" w:hAnsi="Times New Roman" w:cs="Times New Roman"/>
              </w:rPr>
            </w:pPr>
            <w:r>
              <w:rPr>
                <w:rFonts w:ascii="Times New Roman" w:hAnsi="Times New Roman" w:cs="Times New Roman"/>
              </w:rPr>
              <w:t>GB 35848—2024</w:t>
            </w:r>
          </w:p>
        </w:tc>
        <w:tc>
          <w:tcPr>
            <w:tcW w:w="2303" w:type="dxa"/>
            <w:textDirection w:val="lrTb"/>
            <w:vAlign w:val="center"/>
          </w:tcPr>
          <w:p>
            <w:pPr>
              <w:snapToGrid w:val="0"/>
              <w:spacing w:line="300" w:lineRule="exact"/>
              <w:jc w:val="center"/>
              <w:rPr>
                <w:rFonts w:ascii="Times New Roman" w:hAnsi="Times New Roman" w:cs="Times New Roman"/>
              </w:rPr>
            </w:pPr>
            <w:r>
              <w:rPr>
                <w:rFonts w:ascii="Times New Roman" w:hAnsi="Times New Roman" w:cs="Times New Roman"/>
              </w:rPr>
              <w:t>GB 35848—2024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808" w:type="dxa"/>
            <w:vAlign w:val="center"/>
          </w:tcPr>
          <w:p>
            <w:pPr>
              <w:snapToGrid w:val="0"/>
              <w:spacing w:line="300" w:lineRule="exact"/>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12</w:t>
            </w:r>
          </w:p>
        </w:tc>
        <w:tc>
          <w:tcPr>
            <w:tcW w:w="899" w:type="dxa"/>
            <w:vMerge w:val="restart"/>
            <w:vAlign w:val="center"/>
          </w:tcPr>
          <w:p>
            <w:pPr>
              <w:spacing w:line="300" w:lineRule="exact"/>
              <w:jc w:val="center"/>
              <w:rPr>
                <w:rFonts w:ascii="Times New Roman" w:hAnsi="Times New Roman" w:cs="Times New Roman"/>
              </w:rPr>
            </w:pPr>
            <w:r>
              <w:rPr>
                <w:rFonts w:ascii="Times New Roman" w:hAnsi="Times New Roman" w:cs="Times New Roman"/>
              </w:rPr>
              <w:t>电气性能</w:t>
            </w:r>
          </w:p>
        </w:tc>
        <w:tc>
          <w:tcPr>
            <w:tcW w:w="2577" w:type="dxa"/>
            <w:vAlign w:val="center"/>
          </w:tcPr>
          <w:p>
            <w:pPr>
              <w:spacing w:line="300" w:lineRule="exact"/>
              <w:jc w:val="center"/>
              <w:rPr>
                <w:rFonts w:ascii="Times New Roman" w:hAnsi="Times New Roman" w:cs="Times New Roman"/>
              </w:rPr>
            </w:pPr>
            <w:r>
              <w:rPr>
                <w:rFonts w:ascii="Times New Roman" w:hAnsi="Times New Roman" w:cs="Times New Roman"/>
              </w:rPr>
              <w:t>标志</w:t>
            </w:r>
          </w:p>
        </w:tc>
        <w:tc>
          <w:tcPr>
            <w:tcW w:w="2265" w:type="dxa"/>
            <w:textDirection w:val="lrTb"/>
            <w:vAlign w:val="center"/>
          </w:tcPr>
          <w:p>
            <w:pPr>
              <w:snapToGrid w:val="0"/>
              <w:spacing w:line="300" w:lineRule="exact"/>
              <w:jc w:val="center"/>
              <w:rPr>
                <w:rFonts w:ascii="Times New Roman" w:hAnsi="Times New Roman" w:cs="Times New Roman"/>
              </w:rPr>
            </w:pPr>
            <w:r>
              <w:rPr>
                <w:rFonts w:ascii="Times New Roman" w:hAnsi="Times New Roman" w:cs="Times New Roman"/>
              </w:rPr>
              <w:t>GB 35848—2024</w:t>
            </w:r>
          </w:p>
        </w:tc>
        <w:tc>
          <w:tcPr>
            <w:tcW w:w="2303" w:type="dxa"/>
            <w:textDirection w:val="lrTb"/>
            <w:vAlign w:val="center"/>
          </w:tcPr>
          <w:p>
            <w:pPr>
              <w:snapToGrid w:val="0"/>
              <w:spacing w:line="300" w:lineRule="exact"/>
              <w:jc w:val="center"/>
              <w:rPr>
                <w:rFonts w:ascii="Times New Roman" w:hAnsi="Times New Roman" w:cs="Times New Roman"/>
                <w:kern w:val="2"/>
                <w:sz w:val="21"/>
                <w:szCs w:val="21"/>
                <w:lang w:val="en-US" w:eastAsia="zh-CN" w:bidi="ar-SA"/>
              </w:rPr>
            </w:pPr>
            <w:r>
              <w:rPr>
                <w:rFonts w:ascii="Times New Roman" w:hAnsi="Times New Roman" w:cs="Times New Roman"/>
              </w:rPr>
              <w:t>GB 35848—2024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808" w:type="dxa"/>
            <w:vAlign w:val="center"/>
          </w:tcPr>
          <w:p>
            <w:pPr>
              <w:snapToGrid w:val="0"/>
              <w:spacing w:line="300" w:lineRule="exact"/>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13</w:t>
            </w:r>
          </w:p>
        </w:tc>
        <w:tc>
          <w:tcPr>
            <w:tcW w:w="899" w:type="dxa"/>
            <w:vMerge w:val="continue"/>
            <w:vAlign w:val="center"/>
          </w:tcPr>
          <w:p>
            <w:pPr>
              <w:spacing w:line="300" w:lineRule="exact"/>
              <w:jc w:val="center"/>
              <w:rPr>
                <w:rFonts w:ascii="Times New Roman" w:hAnsi="Times New Roman" w:cs="Times New Roman"/>
              </w:rPr>
            </w:pPr>
          </w:p>
        </w:tc>
        <w:tc>
          <w:tcPr>
            <w:tcW w:w="2577" w:type="dxa"/>
            <w:vAlign w:val="center"/>
          </w:tcPr>
          <w:p>
            <w:pPr>
              <w:spacing w:line="300" w:lineRule="exact"/>
              <w:jc w:val="center"/>
              <w:rPr>
                <w:rFonts w:ascii="Times New Roman" w:hAnsi="Times New Roman" w:cs="Times New Roman"/>
              </w:rPr>
            </w:pPr>
            <w:r>
              <w:rPr>
                <w:rFonts w:ascii="Times New Roman" w:hAnsi="Times New Roman" w:cs="Times New Roman"/>
              </w:rPr>
              <w:t>接地措施</w:t>
            </w:r>
          </w:p>
        </w:tc>
        <w:tc>
          <w:tcPr>
            <w:tcW w:w="2265" w:type="dxa"/>
            <w:textDirection w:val="lrTb"/>
            <w:vAlign w:val="center"/>
          </w:tcPr>
          <w:p>
            <w:pPr>
              <w:snapToGrid w:val="0"/>
              <w:spacing w:line="300" w:lineRule="exact"/>
              <w:jc w:val="center"/>
              <w:rPr>
                <w:rFonts w:ascii="Times New Roman" w:hAnsi="Times New Roman" w:cs="Times New Roman"/>
              </w:rPr>
            </w:pPr>
            <w:r>
              <w:rPr>
                <w:rFonts w:ascii="Times New Roman" w:hAnsi="Times New Roman" w:cs="Times New Roman"/>
              </w:rPr>
              <w:t>GB 35848—2024</w:t>
            </w:r>
          </w:p>
        </w:tc>
        <w:tc>
          <w:tcPr>
            <w:tcW w:w="2303" w:type="dxa"/>
            <w:textDirection w:val="lrTb"/>
            <w:vAlign w:val="center"/>
          </w:tcPr>
          <w:p>
            <w:pPr>
              <w:snapToGrid w:val="0"/>
              <w:spacing w:line="300" w:lineRule="exact"/>
              <w:jc w:val="center"/>
              <w:rPr>
                <w:rFonts w:ascii="Times New Roman" w:hAnsi="Times New Roman" w:cs="Times New Roman"/>
              </w:rPr>
            </w:pPr>
            <w:r>
              <w:rPr>
                <w:rFonts w:ascii="Times New Roman" w:hAnsi="Times New Roman" w:cs="Times New Roman"/>
              </w:rPr>
              <w:t>GB 35848—2024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808" w:type="dxa"/>
            <w:vAlign w:val="center"/>
          </w:tcPr>
          <w:p>
            <w:pPr>
              <w:snapToGrid w:val="0"/>
              <w:spacing w:line="300" w:lineRule="exact"/>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14</w:t>
            </w:r>
          </w:p>
        </w:tc>
        <w:tc>
          <w:tcPr>
            <w:tcW w:w="899" w:type="dxa"/>
            <w:vMerge w:val="continue"/>
            <w:vAlign w:val="center"/>
          </w:tcPr>
          <w:p>
            <w:pPr>
              <w:spacing w:line="300" w:lineRule="exact"/>
              <w:jc w:val="center"/>
              <w:rPr>
                <w:rFonts w:ascii="Times New Roman" w:hAnsi="Times New Roman" w:cs="Times New Roman"/>
              </w:rPr>
            </w:pPr>
          </w:p>
        </w:tc>
        <w:tc>
          <w:tcPr>
            <w:tcW w:w="2577" w:type="dxa"/>
            <w:vAlign w:val="center"/>
          </w:tcPr>
          <w:p>
            <w:pPr>
              <w:spacing w:line="300" w:lineRule="exact"/>
              <w:jc w:val="center"/>
              <w:rPr>
                <w:rFonts w:hint="eastAsia" w:ascii="Times New Roman" w:hAnsi="Times New Roman" w:cs="Times New Roman"/>
                <w:lang w:eastAsia="zh-CN"/>
              </w:rPr>
            </w:pPr>
            <w:r>
              <w:rPr>
                <w:rFonts w:hint="eastAsia" w:ascii="Times New Roman" w:hAnsi="Times New Roman" w:cs="Times New Roman"/>
                <w:lang w:eastAsia="zh-CN"/>
              </w:rPr>
              <w:t>爬电距离</w:t>
            </w:r>
          </w:p>
        </w:tc>
        <w:tc>
          <w:tcPr>
            <w:tcW w:w="2265" w:type="dxa"/>
            <w:vAlign w:val="center"/>
          </w:tcPr>
          <w:p>
            <w:pPr>
              <w:snapToGrid w:val="0"/>
              <w:spacing w:line="300" w:lineRule="exact"/>
              <w:jc w:val="center"/>
              <w:rPr>
                <w:rFonts w:ascii="Times New Roman" w:hAnsi="Times New Roman" w:cs="Times New Roman"/>
              </w:rPr>
            </w:pPr>
            <w:r>
              <w:rPr>
                <w:rFonts w:ascii="Times New Roman" w:hAnsi="Times New Roman" w:cs="Times New Roman"/>
              </w:rPr>
              <w:t>GB 35848—2024</w:t>
            </w:r>
          </w:p>
        </w:tc>
        <w:tc>
          <w:tcPr>
            <w:tcW w:w="2303" w:type="dxa"/>
            <w:vAlign w:val="center"/>
          </w:tcPr>
          <w:p>
            <w:pPr>
              <w:snapToGrid w:val="0"/>
              <w:spacing w:line="300" w:lineRule="exact"/>
              <w:jc w:val="center"/>
              <w:rPr>
                <w:rFonts w:hint="default" w:ascii="Times New Roman" w:hAnsi="Times New Roman" w:cs="Times New Roman"/>
                <w:kern w:val="2"/>
                <w:sz w:val="21"/>
                <w:szCs w:val="21"/>
                <w:lang w:val="en-US" w:eastAsia="zh-CN" w:bidi="ar-SA"/>
              </w:rPr>
            </w:pPr>
            <w:r>
              <w:rPr>
                <w:rFonts w:ascii="Times New Roman" w:hAnsi="Times New Roman" w:cs="Times New Roman"/>
              </w:rPr>
              <w:t>GB 35848—2024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808" w:type="dxa"/>
            <w:vAlign w:val="center"/>
          </w:tcPr>
          <w:p>
            <w:pPr>
              <w:snapToGrid w:val="0"/>
              <w:spacing w:line="300" w:lineRule="exact"/>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15</w:t>
            </w:r>
          </w:p>
        </w:tc>
        <w:tc>
          <w:tcPr>
            <w:tcW w:w="3476" w:type="dxa"/>
            <w:gridSpan w:val="2"/>
            <w:textDirection w:val="lrTb"/>
            <w:vAlign w:val="center"/>
          </w:tcPr>
          <w:p>
            <w:pPr>
              <w:spacing w:line="300" w:lineRule="exact"/>
              <w:jc w:val="center"/>
              <w:rPr>
                <w:rFonts w:hint="eastAsia" w:ascii="Times New Roman" w:hAnsi="Times New Roman" w:cs="Times New Roman"/>
                <w:lang w:eastAsia="zh-CN"/>
              </w:rPr>
            </w:pPr>
            <w:r>
              <w:rPr>
                <w:rFonts w:ascii="Times New Roman" w:hAnsi="Times New Roman" w:cs="Times New Roman"/>
              </w:rPr>
              <w:t>标志</w:t>
            </w:r>
          </w:p>
        </w:tc>
        <w:tc>
          <w:tcPr>
            <w:tcW w:w="2265" w:type="dxa"/>
            <w:textDirection w:val="lrTb"/>
            <w:vAlign w:val="center"/>
          </w:tcPr>
          <w:p>
            <w:pPr>
              <w:snapToGrid w:val="0"/>
              <w:spacing w:line="300" w:lineRule="exact"/>
              <w:jc w:val="center"/>
              <w:rPr>
                <w:rFonts w:ascii="Times New Roman" w:hAnsi="Times New Roman" w:cs="Times New Roman"/>
              </w:rPr>
            </w:pPr>
            <w:r>
              <w:rPr>
                <w:rFonts w:ascii="Times New Roman" w:hAnsi="Times New Roman" w:cs="Times New Roman"/>
              </w:rPr>
              <w:t>GB 35848—2024</w:t>
            </w:r>
          </w:p>
        </w:tc>
        <w:tc>
          <w:tcPr>
            <w:tcW w:w="2303" w:type="dxa"/>
            <w:textDirection w:val="lrTb"/>
            <w:vAlign w:val="center"/>
          </w:tcPr>
          <w:p>
            <w:pPr>
              <w:snapToGrid w:val="0"/>
              <w:spacing w:line="300" w:lineRule="exact"/>
              <w:jc w:val="center"/>
              <w:rPr>
                <w:rFonts w:ascii="Times New Roman" w:hAnsi="Times New Roman" w:cs="Times New Roman"/>
              </w:rPr>
            </w:pPr>
            <w:r>
              <w:rPr>
                <w:rFonts w:ascii="Times New Roman" w:hAnsi="Times New Roman" w:cs="Times New Roman"/>
              </w:rPr>
              <w:t>GB 35848—2024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808" w:type="dxa"/>
            <w:vAlign w:val="center"/>
          </w:tcPr>
          <w:p>
            <w:pPr>
              <w:snapToGrid w:val="0"/>
              <w:spacing w:line="300" w:lineRule="exact"/>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16</w:t>
            </w:r>
            <w:bookmarkStart w:id="0" w:name="_GoBack"/>
            <w:bookmarkEnd w:id="0"/>
          </w:p>
        </w:tc>
        <w:tc>
          <w:tcPr>
            <w:tcW w:w="3476" w:type="dxa"/>
            <w:gridSpan w:val="2"/>
            <w:textDirection w:val="lrTb"/>
            <w:vAlign w:val="center"/>
          </w:tcPr>
          <w:p>
            <w:pPr>
              <w:spacing w:line="300" w:lineRule="exact"/>
              <w:jc w:val="center"/>
              <w:rPr>
                <w:rFonts w:hint="eastAsia" w:ascii="Times New Roman" w:hAnsi="Times New Roman" w:cs="Times New Roman"/>
                <w:lang w:eastAsia="zh-CN"/>
              </w:rPr>
            </w:pPr>
            <w:r>
              <w:rPr>
                <w:rFonts w:ascii="Times New Roman" w:hAnsi="Times New Roman" w:cs="Times New Roman"/>
              </w:rPr>
              <w:t>警示</w:t>
            </w:r>
          </w:p>
        </w:tc>
        <w:tc>
          <w:tcPr>
            <w:tcW w:w="2265" w:type="dxa"/>
            <w:textDirection w:val="lrTb"/>
            <w:vAlign w:val="center"/>
          </w:tcPr>
          <w:p>
            <w:pPr>
              <w:snapToGrid w:val="0"/>
              <w:spacing w:line="300" w:lineRule="exact"/>
              <w:jc w:val="center"/>
              <w:rPr>
                <w:rFonts w:ascii="Times New Roman" w:hAnsi="Times New Roman" w:cs="Times New Roman"/>
              </w:rPr>
            </w:pPr>
            <w:r>
              <w:rPr>
                <w:rFonts w:ascii="Times New Roman" w:hAnsi="Times New Roman" w:cs="Times New Roman"/>
              </w:rPr>
              <w:t>GB 35848—2024</w:t>
            </w:r>
          </w:p>
        </w:tc>
        <w:tc>
          <w:tcPr>
            <w:tcW w:w="2303" w:type="dxa"/>
            <w:textDirection w:val="lrTb"/>
            <w:vAlign w:val="center"/>
          </w:tcPr>
          <w:p>
            <w:pPr>
              <w:snapToGrid w:val="0"/>
              <w:spacing w:line="300" w:lineRule="exact"/>
              <w:jc w:val="center"/>
              <w:rPr>
                <w:rFonts w:ascii="Times New Roman" w:hAnsi="Times New Roman" w:cs="Times New Roman"/>
              </w:rPr>
            </w:pPr>
            <w:r>
              <w:rPr>
                <w:rFonts w:ascii="Times New Roman" w:hAnsi="Times New Roman" w:cs="Times New Roman"/>
              </w:rPr>
              <w:t>GB 35848—2024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8852" w:type="dxa"/>
            <w:gridSpan w:val="5"/>
            <w:vAlign w:val="center"/>
          </w:tcPr>
          <w:p>
            <w:pPr>
              <w:snapToGrid w:val="0"/>
              <w:spacing w:line="300" w:lineRule="exact"/>
              <w:jc w:val="left"/>
              <w:rPr>
                <w:rFonts w:ascii="Times New Roman" w:hAnsi="Times New Roman" w:cs="Times New Roman"/>
              </w:rPr>
            </w:pPr>
            <w:r>
              <w:rPr>
                <w:rFonts w:ascii="Times New Roman" w:hAnsi="Times New Roman" w:cs="Times New Roman"/>
              </w:rPr>
              <w:t>注：</w:t>
            </w:r>
            <w:r>
              <w:rPr>
                <w:rFonts w:hint="eastAsia" w:ascii="Times New Roman" w:hAnsi="Times New Roman" w:cs="Times New Roman"/>
                <w:lang w:val="en-US" w:eastAsia="zh-CN"/>
              </w:rPr>
              <w:t>a</w:t>
            </w:r>
            <w:r>
              <w:rPr>
                <w:rFonts w:ascii="Times New Roman" w:hAnsi="Times New Roman" w:cs="Times New Roman"/>
              </w:rPr>
              <w:t>. “通用结构—一般要求”的检验项目为GB 35848—2024中</w:t>
            </w:r>
            <w:r>
              <w:rPr>
                <w:rFonts w:hint="default" w:ascii="Times New Roman" w:hAnsi="Times New Roman" w:cs="Times New Roman"/>
                <w:lang w:val="en-US" w:eastAsia="zh-CN"/>
              </w:rPr>
              <w:t>5.2.1.9、</w:t>
            </w:r>
            <w:r>
              <w:rPr>
                <w:rFonts w:ascii="Times New Roman" w:hAnsi="Times New Roman" w:cs="Times New Roman"/>
              </w:rPr>
              <w:t>5.2.1.13；</w:t>
            </w:r>
          </w:p>
          <w:p>
            <w:pPr>
              <w:numPr>
                <w:numId w:val="0"/>
              </w:numPr>
              <w:snapToGrid w:val="0"/>
              <w:spacing w:line="300" w:lineRule="exact"/>
              <w:ind w:firstLine="420" w:firstLineChars="200"/>
              <w:jc w:val="left"/>
              <w:rPr>
                <w:rFonts w:ascii="Times New Roman" w:hAnsi="Times New Roman" w:cs="Times New Roman"/>
              </w:rPr>
            </w:pPr>
            <w:r>
              <w:rPr>
                <w:rFonts w:hint="eastAsia" w:ascii="Times New Roman" w:hAnsi="Times New Roman" w:cs="Times New Roman"/>
                <w:lang w:val="en-US" w:eastAsia="zh-CN"/>
              </w:rPr>
              <w:t>b</w:t>
            </w:r>
            <w:r>
              <w:rPr>
                <w:rFonts w:hint="default" w:ascii="Times New Roman" w:hAnsi="Times New Roman" w:cs="Times New Roman"/>
                <w:lang w:val="en-US" w:eastAsia="zh-CN"/>
              </w:rPr>
              <w:t xml:space="preserve">. </w:t>
            </w:r>
            <w:r>
              <w:rPr>
                <w:rFonts w:ascii="Times New Roman" w:hAnsi="Times New Roman" w:cs="Times New Roman"/>
              </w:rPr>
              <w:t>“通用结构—</w:t>
            </w:r>
            <w:r>
              <w:rPr>
                <w:rFonts w:hint="default" w:ascii="Times New Roman" w:hAnsi="Times New Roman" w:cs="Times New Roman"/>
                <w:lang w:val="en-US" w:eastAsia="zh-CN"/>
              </w:rPr>
              <w:t>空气供应和排烟系统</w:t>
            </w:r>
            <w:r>
              <w:rPr>
                <w:rFonts w:ascii="Times New Roman" w:hAnsi="Times New Roman" w:cs="Times New Roman"/>
              </w:rPr>
              <w:t>”的检验项目为GB 35848—2024中5.2.</w:t>
            </w:r>
            <w:r>
              <w:rPr>
                <w:rFonts w:hint="default" w:ascii="Times New Roman" w:hAnsi="Times New Roman" w:cs="Times New Roman"/>
                <w:lang w:val="en-US" w:eastAsia="zh-CN"/>
              </w:rPr>
              <w:t>3</w:t>
            </w:r>
            <w:r>
              <w:rPr>
                <w:rFonts w:ascii="Times New Roman" w:hAnsi="Times New Roman" w:cs="Times New Roman"/>
              </w:rPr>
              <w:t>.5；</w:t>
            </w:r>
          </w:p>
          <w:p>
            <w:pPr>
              <w:snapToGrid w:val="0"/>
              <w:spacing w:line="300" w:lineRule="exact"/>
              <w:ind w:firstLine="420" w:firstLineChars="200"/>
              <w:jc w:val="left"/>
              <w:rPr>
                <w:rFonts w:ascii="Times New Roman" w:hAnsi="Times New Roman" w:cs="Times New Roman"/>
              </w:rPr>
            </w:pPr>
            <w:r>
              <w:rPr>
                <w:rFonts w:hint="eastAsia" w:ascii="Times New Roman" w:hAnsi="Times New Roman" w:cs="Times New Roman"/>
                <w:lang w:val="en-US" w:eastAsia="zh-CN"/>
              </w:rPr>
              <w:t>c</w:t>
            </w:r>
            <w:r>
              <w:rPr>
                <w:rFonts w:ascii="Times New Roman" w:hAnsi="Times New Roman" w:cs="Times New Roman"/>
              </w:rPr>
              <w:t>. “熄火保护装置”的检验项目为GB 35848—2024中5.5.5。</w:t>
            </w:r>
          </w:p>
        </w:tc>
      </w:tr>
    </w:tbl>
    <w:p>
      <w:pPr>
        <w:widowControl w:val="0"/>
        <w:wordWrap/>
        <w:adjustRightInd/>
        <w:snapToGrid/>
        <w:spacing w:line="520" w:lineRule="exact"/>
        <w:ind w:firstLine="0" w:firstLineChars="0"/>
        <w:textAlignment w:val="auto"/>
        <w:rPr>
          <w:rFonts w:hint="eastAsia" w:ascii="Times New Roman" w:hAnsi="Times New Roman" w:cs="Times New Roman"/>
          <w:color w:val="000000"/>
          <w:lang w:eastAsia="zh-CN"/>
        </w:rPr>
      </w:pPr>
    </w:p>
    <w:p>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p>
    <w:p>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p>
    <w:p>
      <w:pPr>
        <w:widowControl w:val="0"/>
        <w:wordWrap/>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p>
    <w:p>
      <w:pPr>
        <w:widowControl w:val="0"/>
        <w:wordWrap/>
        <w:adjustRightInd/>
        <w:snapToGrid/>
        <w:spacing w:line="520" w:lineRule="exact"/>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p>
    <w:p>
      <w:pPr>
        <w:widowControl w:val="0"/>
        <w:wordWrap/>
        <w:adjustRightInd/>
        <w:snapToGrid w:val="0"/>
        <w:spacing w:line="440" w:lineRule="exact"/>
        <w:ind w:left="0" w:leftChars="0" w:right="0" w:firstLine="420" w:firstLineChars="200"/>
        <w:jc w:val="both"/>
        <w:textAlignment w:val="auto"/>
        <w:outlineLvl w:val="9"/>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GB 16410</w:t>
      </w:r>
      <w:r>
        <w:rPr>
          <w:rFonts w:ascii="宋体" w:hAnsi="宋体"/>
        </w:rPr>
        <w:t>—</w:t>
      </w:r>
      <w:r>
        <w:rPr>
          <w:rFonts w:hint="eastAsia" w:ascii="Times New Roman" w:hAnsi="Times New Roman" w:cs="Times New Roman"/>
          <w:color w:val="000000"/>
          <w:lang w:val="en-US" w:eastAsia="zh-CN"/>
        </w:rPr>
        <w:t>2020 家用燃气灶具</w:t>
      </w:r>
    </w:p>
    <w:p>
      <w:pPr>
        <w:widowControl w:val="0"/>
        <w:wordWrap/>
        <w:adjustRightInd/>
        <w:snapToGrid w:val="0"/>
        <w:spacing w:line="440" w:lineRule="exact"/>
        <w:ind w:left="0" w:leftChars="0" w:right="0" w:firstLine="420" w:firstLineChars="200"/>
        <w:jc w:val="both"/>
        <w:textAlignment w:val="auto"/>
        <w:outlineLvl w:val="9"/>
        <w:rPr>
          <w:rFonts w:hint="eastAsia" w:ascii="Times New Roman" w:hAnsi="Times New Roman" w:cs="Times New Roman"/>
          <w:color w:val="000000"/>
          <w:lang w:val="en-US" w:eastAsia="zh-CN"/>
        </w:rPr>
      </w:pPr>
      <w:r>
        <w:rPr>
          <w:rFonts w:hint="default" w:ascii="Times New Roman" w:hAnsi="Times New Roman" w:cs="Times New Roman"/>
          <w:color w:val="000000"/>
        </w:rPr>
        <w:t>GB</w:t>
      </w:r>
      <w:r>
        <w:rPr>
          <w:rFonts w:hint="eastAsia" w:ascii="Times New Roman" w:hAnsi="Times New Roman" w:cs="Times New Roman"/>
          <w:color w:val="000000"/>
          <w:lang w:val="en-US" w:eastAsia="zh-CN"/>
        </w:rPr>
        <w:t xml:space="preserve"> 35848</w:t>
      </w:r>
      <w:r>
        <w:rPr>
          <w:rFonts w:ascii="宋体" w:hAnsi="宋体"/>
        </w:rPr>
        <w:t>—</w:t>
      </w:r>
      <w:r>
        <w:rPr>
          <w:rFonts w:hint="eastAsia" w:ascii="Times New Roman" w:hAnsi="Times New Roman" w:cs="Times New Roman"/>
          <w:color w:val="000000"/>
          <w:lang w:val="en-US" w:eastAsia="zh-CN"/>
        </w:rPr>
        <w:t>2024 商用燃气燃烧器具</w:t>
      </w:r>
    </w:p>
    <w:p>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pPr>
        <w:widowControl w:val="0"/>
        <w:wordWrap/>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p>
    <w:p>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sectPr>
      <w:footerReference r:id="rId4" w:type="default"/>
      <w:pgSz w:w="11906" w:h="16838"/>
      <w:pgMar w:top="2098" w:right="1474" w:bottom="1984" w:left="1587" w:header="851" w:footer="992" w:gutter="0"/>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10002FF" w:usb1="4000ACFF" w:usb2="00000009" w:usb3="00000000" w:csb0="2000019F" w:csb1="00000000"/>
  </w:font>
  <w:font w:name="方正小标宋简体">
    <w:altName w:val="微软雅黑"/>
    <w:panose1 w:val="03000509000000000000"/>
    <w:charset w:val="86"/>
    <w:family w:val="auto"/>
    <w:pitch w:val="default"/>
    <w:sig w:usb0="00000001" w:usb1="080E0000" w:usb2="00000000" w:usb3="00000000" w:csb0="00040000" w:csb1="00000000"/>
  </w:font>
  <w:font w:name="方正仿宋简体">
    <w:altName w:val="微软雅黑"/>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r>
      <w:rPr>
        <w:rFonts w:ascii="Calibri" w:hAnsi="Calibri" w:eastAsia="宋体" w:cs="黑体"/>
        <w:kern w:val="2"/>
        <w:sz w:val="18"/>
        <w:szCs w:val="24"/>
        <w:lang w:val="en-US" w:eastAsia="zh-CN" w:bidi="ar-SA"/>
      </w:rPr>
      <w:pict>
        <v:rect id="文本框 1" o:spid="_x0000_s1025" style="position:absolute;left:0;margin-top:0pt;height:144pt;width:144pt;mso-position-horizontal:center;mso-position-horizontal-relative:margin;mso-wrap-style:none;rotation:0f;z-index:251658240;"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pStyle w:val="2"/>
                </w:pPr>
                <w:r>
                  <w:fldChar w:fldCharType="begin"/>
                </w:r>
                <w:r>
                  <w:instrText xml:space="preserve"> PAGE  \* MERGEFORMAT </w:instrText>
                </w:r>
                <w:r>
                  <w:fldChar w:fldCharType="separate"/>
                </w:r>
                <w:r>
                  <w:t>1</w:t>
                </w:r>
                <w:r>
                  <w:fldChar w:fldCharType="end"/>
                </w:r>
              </w:p>
            </w:txbxContent>
          </v:textbox>
        </v:rect>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000000"/>
    <w:rsid w:val="002453A0"/>
    <w:rsid w:val="009326DE"/>
    <w:rsid w:val="02551A35"/>
    <w:rsid w:val="02680801"/>
    <w:rsid w:val="036455F8"/>
    <w:rsid w:val="06E03F13"/>
    <w:rsid w:val="070E6657"/>
    <w:rsid w:val="095216D9"/>
    <w:rsid w:val="09BF2427"/>
    <w:rsid w:val="0CD143AE"/>
    <w:rsid w:val="0D343503"/>
    <w:rsid w:val="0E891C66"/>
    <w:rsid w:val="13144FF5"/>
    <w:rsid w:val="149E7B87"/>
    <w:rsid w:val="156C55BC"/>
    <w:rsid w:val="1E20277C"/>
    <w:rsid w:val="1E7B23CC"/>
    <w:rsid w:val="1E9601BD"/>
    <w:rsid w:val="222A1341"/>
    <w:rsid w:val="29B570DA"/>
    <w:rsid w:val="2B4863B8"/>
    <w:rsid w:val="2B830B12"/>
    <w:rsid w:val="2E5977D4"/>
    <w:rsid w:val="2E8C4181"/>
    <w:rsid w:val="2ED81174"/>
    <w:rsid w:val="30DB2CBC"/>
    <w:rsid w:val="38A81BB8"/>
    <w:rsid w:val="398B45F9"/>
    <w:rsid w:val="408E5B37"/>
    <w:rsid w:val="42C54070"/>
    <w:rsid w:val="42E17B48"/>
    <w:rsid w:val="43081BD1"/>
    <w:rsid w:val="439E0D9F"/>
    <w:rsid w:val="43F92F2E"/>
    <w:rsid w:val="46050649"/>
    <w:rsid w:val="46F26E20"/>
    <w:rsid w:val="470C0994"/>
    <w:rsid w:val="48797678"/>
    <w:rsid w:val="48C54952"/>
    <w:rsid w:val="4C6D02BD"/>
    <w:rsid w:val="4E227B86"/>
    <w:rsid w:val="4E3A2F69"/>
    <w:rsid w:val="523C53F3"/>
    <w:rsid w:val="534D3EB1"/>
    <w:rsid w:val="53C3157B"/>
    <w:rsid w:val="570E2A82"/>
    <w:rsid w:val="58705DF6"/>
    <w:rsid w:val="590F1AAD"/>
    <w:rsid w:val="592E4311"/>
    <w:rsid w:val="614D4530"/>
    <w:rsid w:val="62B94A87"/>
    <w:rsid w:val="649B4036"/>
    <w:rsid w:val="68932257"/>
    <w:rsid w:val="69CC32A0"/>
    <w:rsid w:val="6E79418D"/>
    <w:rsid w:val="6FD607DD"/>
    <w:rsid w:val="6FF46EB5"/>
    <w:rsid w:val="71BA4C42"/>
    <w:rsid w:val="737C0D9D"/>
    <w:rsid w:val="73C038EC"/>
    <w:rsid w:val="74422159"/>
    <w:rsid w:val="7605782D"/>
    <w:rsid w:val="77062301"/>
    <w:rsid w:val="772D54C2"/>
    <w:rsid w:val="7947444E"/>
    <w:rsid w:val="799A287B"/>
    <w:rsid w:val="79EE0117"/>
    <w:rsid w:val="7C093CE8"/>
    <w:rsid w:val="7F887308"/>
    <w:rsid w:val="7FD44FC5"/>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Style w:val="5"/>
      <w:tblLayout w:type="fixed"/>
      <w:tblCellMar>
        <w:top w:w="0" w:type="dxa"/>
        <w:left w:w="108" w:type="dxa"/>
        <w:bottom w:w="0" w:type="dxa"/>
        <w:right w:w="108" w:type="dxa"/>
      </w:tblCellMar>
    </w:tblPr>
    <w:tcPr>
      <w:textDirection w:val="lrTb"/>
    </w:tc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uiPriority w:val="0"/>
    <w:pPr>
      <w:widowControl w:val="0"/>
      <w:jc w:val="both"/>
    </w:pPr>
    <w:tblPr>
      <w:tblStyle w:val="5"/>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s>
</file>

<file path=word/_rels/document.xml.rels><?xml version="1.0" encoding="UTF-8" standalone="yes"?>
<Relationships xmlns="http://schemas.openxmlformats.org/package/2006/relationships"><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1220</Words>
  <Characters>1320</Characters>
  <Lines>0</Lines>
  <Paragraphs>0</Paragraphs>
  <ScaleCrop>false</ScaleCrop>
  <LinksUpToDate>false</LinksUpToDate>
  <CharactersWithSpaces>0</CharactersWithSpaces>
  <Application>WPS Office 专业版_9.1.0.5012_F1E327BC-269C-435d-A152-05C5408002CA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WW</cp:lastModifiedBy>
  <dcterms:modified xsi:type="dcterms:W3CDTF">2026-05-11T01:57:48Z</dcterms:modified>
  <dc:title>2026年北京市燃气灶具产品质量监督抽查实施细则</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2052-9.1.0.5012</vt:lpwstr>
  </property>
  <property fmtid="{D5CDD505-2E9C-101B-9397-08002B2CF9AE}" pid="3" name="ICV">
    <vt:lpwstr>43830E761592465AAA141990618BB56F_12</vt:lpwstr>
  </property>
  <property fmtid="{D5CDD505-2E9C-101B-9397-08002B2CF9AE}" pid="4" name="KSOTemplateDocerSaveRecord">
    <vt:lpwstr>eyJoZGlkIjoiOTRhNmI1NTczMGVmODVjOWE5ZjQzMmEwNjU5ZGU4N2MiLCJ1c2VySWQiOiIyNTIyNDE1MjIifQ==</vt:lpwstr>
  </property>
</Properties>
</file>