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507A3">
      <w:pPr>
        <w:spacing w:line="315" w:lineRule="atLeast"/>
        <w:ind w:firstLine="602" w:firstLineChars="200"/>
        <w:jc w:val="center"/>
        <w:rPr>
          <w:rFonts w:hint="eastAsia" w:cs="宋体" w:asciiTheme="majorEastAsia" w:hAnsiTheme="majorEastAsia" w:eastAsiaTheme="majorEastAsia"/>
          <w:b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30"/>
          <w:szCs w:val="30"/>
          <w:lang w:eastAsia="zh-CN"/>
        </w:rPr>
        <w:t>国动</w:t>
      </w: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30"/>
          <w:szCs w:val="30"/>
        </w:rPr>
        <w:t>办重大行政执法决定事项目录</w:t>
      </w:r>
    </w:p>
    <w:p w14:paraId="145C8E99">
      <w:pPr>
        <w:spacing w:line="315" w:lineRule="atLeast"/>
        <w:ind w:firstLine="602" w:firstLineChars="200"/>
        <w:jc w:val="center"/>
        <w:rPr>
          <w:rFonts w:hint="eastAsia" w:cs="宋体" w:asciiTheme="majorEastAsia" w:hAnsiTheme="majorEastAsia" w:eastAsiaTheme="majorEastAsia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color w:val="000000"/>
          <w:kern w:val="0"/>
          <w:sz w:val="30"/>
          <w:szCs w:val="30"/>
          <w:lang w:val="en-US" w:eastAsia="zh-CN"/>
        </w:rPr>
        <w:t>(参照市办执行）</w:t>
      </w:r>
    </w:p>
    <w:p w14:paraId="5C34A864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（一）重大行政许可决定</w:t>
      </w:r>
    </w:p>
    <w:p w14:paraId="63D5CDB7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35334CFE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1.采取招标、拍卖等方式作出的行政许可决定；</w:t>
      </w:r>
    </w:p>
    <w:p w14:paraId="2098154A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434E7CDD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2.经过听证程序的行政许可决定；</w:t>
      </w:r>
    </w:p>
    <w:p w14:paraId="7A8C7CA5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7477CA96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3.可能造成重大社会影响、引发社会风险的行政许可决定；</w:t>
      </w:r>
    </w:p>
    <w:p w14:paraId="45ED21B8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4C2F79C4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4.撤回或者撤销行政许可的决定；</w:t>
      </w:r>
    </w:p>
    <w:p w14:paraId="691A05EA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5EB64102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5.市、区人防办认为重大的其他行政许可决定。</w:t>
      </w:r>
    </w:p>
    <w:p w14:paraId="0CCEC9AA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42419BBC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（二）重大行政处罚决定</w:t>
      </w:r>
    </w:p>
    <w:p w14:paraId="2372A977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06E2B015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1.涉及重大公共利益的行政处罚决定；</w:t>
      </w:r>
    </w:p>
    <w:p w14:paraId="26DF4504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4A6577D2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2.直接关系当事人或者第三人重大权益，经过听证程序的行政处罚决定；</w:t>
      </w:r>
    </w:p>
    <w:p w14:paraId="2B03A0FC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2F0A1AFC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3.案件情况疑难复杂、涉及多个法律关系的行政处罚决定；</w:t>
      </w:r>
    </w:p>
    <w:p w14:paraId="248F6EB7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347D2F93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4.法律、法规规定应当进行法制审核的其他行政处罚决定；</w:t>
      </w:r>
    </w:p>
    <w:p w14:paraId="545A7CDC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11B539A8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5.对个人处以三千元以上罚款、没收三千元以上违法所得或者同等价值非法财物；</w:t>
      </w:r>
    </w:p>
    <w:p w14:paraId="4D327205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2C42CE64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6.对法人或者其他组织处以三万元以上的罚款、没收三万元以上违法所得或者同等价值非法财物；</w:t>
      </w:r>
    </w:p>
    <w:p w14:paraId="3BE31786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10DCF236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7.市、区人防办认为重大的其他行政许可决定。</w:t>
      </w:r>
    </w:p>
    <w:p w14:paraId="6A794247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064E640F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 xml:space="preserve">（三）其他重大行政执法决定 </w:t>
      </w:r>
    </w:p>
    <w:p w14:paraId="20FCB4CC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176F030D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1.向公安机关移送涉嫌犯罪案件或者向监察机关移送涉嫌职务违法、职务犯罪案件的决定；</w:t>
      </w:r>
    </w:p>
    <w:p w14:paraId="1F8238CF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</w:p>
    <w:p w14:paraId="51B063BC">
      <w:pP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</w:pPr>
      <w:r>
        <w:rPr>
          <w:rFonts w:hint="eastAsia" w:cs="宋体" w:asciiTheme="majorEastAsia" w:hAnsiTheme="majorEastAsia" w:eastAsiaTheme="majorEastAsia"/>
          <w:color w:val="000000"/>
          <w:kern w:val="0"/>
          <w:sz w:val="30"/>
          <w:szCs w:val="30"/>
        </w:rPr>
        <w:t>2.拟申请人民法院强制执行的决定。</w:t>
      </w:r>
    </w:p>
    <w:p w14:paraId="52B49BA1">
      <w:pPr>
        <w:rPr>
          <w:rFonts w:asciiTheme="minorEastAsia" w:hAnsiTheme="minorEastAsia" w:eastAsiaTheme="minorEastAsia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5Y2IwMjVmMWY4YzQ1NGU0MTZhZDc5YTkyNTdiZGEifQ=="/>
  </w:docVars>
  <w:rsids>
    <w:rsidRoot w:val="00C67B03"/>
    <w:rsid w:val="000258DC"/>
    <w:rsid w:val="001A3CE9"/>
    <w:rsid w:val="00275717"/>
    <w:rsid w:val="00303A15"/>
    <w:rsid w:val="00441FD4"/>
    <w:rsid w:val="0051726F"/>
    <w:rsid w:val="009D0601"/>
    <w:rsid w:val="00AC096A"/>
    <w:rsid w:val="00C0606D"/>
    <w:rsid w:val="00C67B03"/>
    <w:rsid w:val="00C85DCB"/>
    <w:rsid w:val="00D66FDB"/>
    <w:rsid w:val="00E22EC1"/>
    <w:rsid w:val="0A121D8C"/>
    <w:rsid w:val="0F9B3C87"/>
    <w:rsid w:val="2007377D"/>
    <w:rsid w:val="278E1ECB"/>
    <w:rsid w:val="78F7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497</Words>
  <Characters>2837</Characters>
  <Lines>23</Lines>
  <Paragraphs>6</Paragraphs>
  <TotalTime>8</TotalTime>
  <ScaleCrop>false</ScaleCrop>
  <LinksUpToDate>false</LinksUpToDate>
  <CharactersWithSpaces>3328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2021-12-27T12:44:00Z</dcterms:created>
  <dc:creator>dbc</dc:creator>
  <cp:lastModifiedBy>user</cp:lastModifiedBy>
  <dcterms:modified xsi:type="dcterms:W3CDTF">2026-06-26T15:41:18Z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5A39ED0ED82046A3BA659A84DC9414F6_13</vt:lpwstr>
  </property>
</Properties>
</file>