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西城区卫生健康委（卫生健康）行政执法证件、服装、标志、标识的样式信息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楷体_GB2312" w:hAnsi="仿宋_GB2312" w:eastAsia="楷体_GB2312" w:cs="仿宋_GB2312"/>
          <w:b/>
          <w:color w:val="333333"/>
          <w:sz w:val="32"/>
          <w:szCs w:val="32"/>
          <w:shd w:val="clear" w:color="auto" w:fill="FFFFFF"/>
        </w:rPr>
        <w:t>标志、标识样式信息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(一)帽徽：由国徽和橄榄枝组成图案，铝质，金黄色。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0" w:firstLineChars="1000"/>
        <w:textAlignment w:val="auto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2269490</wp:posOffset>
            </wp:positionV>
            <wp:extent cx="5685155" cy="2976880"/>
            <wp:effectExtent l="0" t="0" r="10795" b="13970"/>
            <wp:wrapTopAndBottom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828040" cy="828040"/>
            <wp:effectExtent l="0" t="0" r="10160" b="10160"/>
            <wp:docPr id="3" name="图片 3" descr="20130417053841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1304170538419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(二)胸牌号：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val="en-US" w:eastAsia="zh-CN"/>
        </w:rPr>
        <w:t>软胸牌用于春秋过渡装和夏装使用，版面底色为藏青色(PANTONG 19-40013 TPX)，数字为金黄色(PANTONE 14-0957 TPX)。胸号正面数字字体为Arial Narrow，字高13mm。</w:t>
      </w:r>
    </w:p>
    <w:p>
      <w:pPr>
        <w:ind w:firstLine="560" w:firstLineChars="200"/>
        <w:rPr>
          <w:rFonts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val="en-US" w:eastAsia="zh-CN"/>
        </w:rPr>
        <w:t>硬胸牌用于春秋装和冬装使用，边框颜色为仿24K亚光金黄色(PANTONG 14-0951TPX)，中间衬底为藏蓝色(PANTONG 19-4007TPX)透明亚克力标。数字颜色为光亮金黄色(PANTONG 14-0951TPX)。正面11位数字为电铸超薄件，数字均为黑体，字高10.8mm。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(三)肩章：高分子PU材料特种工艺制成，黑色底，金色图案由卫生监督圆形徽和五条由宽到窄的折线组成。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硬肩章：153cm×50cm，制服佩带。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软肩章：143cm×50cm，半袖衬衫、外穿长袖衬衫佩带。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套式肩章：133cm×50cm，大衣佩带。</w:t>
      </w:r>
    </w:p>
    <w:p>
      <w:pPr>
        <w:ind w:firstLine="2800" w:firstLineChars="1000"/>
        <w:rPr>
          <w:rFonts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1231900" cy="596900"/>
            <wp:effectExtent l="0" t="0" r="6350" b="12700"/>
            <wp:docPr id="5" name="图片 5" descr="20130417053740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1304170537405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514985" cy="731520"/>
            <wp:effectExtent l="0" t="0" r="18415" b="11430"/>
            <wp:docPr id="4" name="图片 4" descr="20130417053753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13041705375377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(四)臂章：盾牌外型，图案由中国卫生监督中英文及卫生监督徽组合而成，面料及工艺同肩章。</w:t>
      </w:r>
    </w:p>
    <w:p>
      <w:pPr>
        <w:ind w:firstLine="2800" w:firstLineChars="1000"/>
        <w:rPr>
          <w:rFonts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733425" cy="733425"/>
            <wp:effectExtent l="0" t="0" r="9525" b="9525"/>
            <wp:docPr id="2" name="图片 2" descr="20130417053852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3041705385235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楷体_GB2312" w:hAnsi="仿宋_GB2312" w:eastAsia="楷体_GB2312" w:cs="仿宋_GB2312"/>
          <w:b/>
          <w:color w:val="333333"/>
          <w:sz w:val="32"/>
          <w:szCs w:val="32"/>
          <w:shd w:val="clear" w:color="auto" w:fill="FFFFFF"/>
        </w:rPr>
        <w:t>服装面料及式样</w:t>
      </w:r>
      <w:r>
        <w:rPr>
          <w:rFonts w:hint="eastAsia" w:ascii="楷体_GB2312" w:hAnsi="仿宋_GB2312" w:eastAsia="楷体_GB2312" w:cs="仿宋_GB2312"/>
          <w:b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(一)制服：藏蓝色，以</w:t>
      </w:r>
      <w:r>
        <w:fldChar w:fldCharType="begin"/>
      </w:r>
      <w:r>
        <w:instrText xml:space="preserve"> HYPERLINK "http://js.110.com/" </w:instrText>
      </w:r>
      <w:r>
        <w:fldChar w:fldCharType="separate"/>
      </w:r>
      <w:r>
        <w:rPr>
          <w:rStyle w:val="5"/>
          <w:rFonts w:hint="eastAsia" w:ascii="仿宋_GB2312" w:hAnsi="仿宋_GB2312" w:eastAsia="仿宋_GB2312" w:cs="仿宋_GB2312"/>
          <w:color w:val="333333"/>
          <w:sz w:val="28"/>
          <w:szCs w:val="28"/>
          <w:u w:val="none"/>
          <w:shd w:val="clear" w:color="auto" w:fill="FFFFFF"/>
        </w:rPr>
        <w:t>江苏</w:t>
      </w:r>
      <w:r>
        <w:rPr>
          <w:rStyle w:val="5"/>
          <w:rFonts w:hint="eastAsia" w:ascii="仿宋_GB2312" w:hAnsi="仿宋_GB2312" w:eastAsia="仿宋_GB2312" w:cs="仿宋_GB2312"/>
          <w:color w:val="333333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阳光集团37100／1#为标准色，秋冬季厚面料，春夏季薄面料，单排扣西式套装，式样见附图。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(二)半袖衬衫：白色军港呢面料，以</w:t>
      </w:r>
      <w:r>
        <w:fldChar w:fldCharType="begin"/>
      </w:r>
      <w:r>
        <w:instrText xml:space="preserve"> HYPERLINK "http://js.110.com/" </w:instrText>
      </w:r>
      <w:r>
        <w:fldChar w:fldCharType="separate"/>
      </w:r>
      <w:r>
        <w:rPr>
          <w:rStyle w:val="5"/>
          <w:rFonts w:hint="eastAsia" w:ascii="仿宋_GB2312" w:hAnsi="仿宋_GB2312" w:eastAsia="仿宋_GB2312" w:cs="仿宋_GB2312"/>
          <w:color w:val="333333"/>
          <w:sz w:val="28"/>
          <w:szCs w:val="28"/>
          <w:u w:val="none"/>
          <w:shd w:val="clear" w:color="auto" w:fill="FFFFFF"/>
        </w:rPr>
        <w:t>江苏</w:t>
      </w:r>
      <w:r>
        <w:rPr>
          <w:rStyle w:val="5"/>
          <w:rFonts w:hint="eastAsia" w:ascii="仿宋_GB2312" w:hAnsi="仿宋_GB2312" w:eastAsia="仿宋_GB2312" w:cs="仿宋_GB2312"/>
          <w:color w:val="333333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阳光集团CF01为标准色，式样见附图。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(三)外穿长袖衬衫：浅蓝色涤棉面料，以</w:t>
      </w:r>
      <w:r>
        <w:fldChar w:fldCharType="begin"/>
      </w:r>
      <w:r>
        <w:instrText xml:space="preserve"> HYPERLINK "http://js.110.com/" </w:instrText>
      </w:r>
      <w:r>
        <w:fldChar w:fldCharType="separate"/>
      </w:r>
      <w:r>
        <w:rPr>
          <w:rStyle w:val="5"/>
          <w:rFonts w:hint="eastAsia" w:ascii="仿宋_GB2312" w:hAnsi="仿宋_GB2312" w:eastAsia="仿宋_GB2312" w:cs="仿宋_GB2312"/>
          <w:color w:val="333333"/>
          <w:sz w:val="28"/>
          <w:szCs w:val="28"/>
          <w:u w:val="none"/>
          <w:shd w:val="clear" w:color="auto" w:fill="FFFFFF"/>
        </w:rPr>
        <w:t>江苏</w:t>
      </w:r>
      <w:r>
        <w:rPr>
          <w:rStyle w:val="5"/>
          <w:rFonts w:hint="eastAsia" w:ascii="仿宋_GB2312" w:hAnsi="仿宋_GB2312" w:eastAsia="仿宋_GB2312" w:cs="仿宋_GB2312"/>
          <w:color w:val="333333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阳光集团K128为标准色，式样见附图。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(四)内穿长袖衬衫：浅蓝色涤棉面料，以</w:t>
      </w:r>
      <w:r>
        <w:fldChar w:fldCharType="begin"/>
      </w:r>
      <w:r>
        <w:instrText xml:space="preserve"> HYPERLINK "http://js.110.com/" </w:instrText>
      </w:r>
      <w:r>
        <w:fldChar w:fldCharType="separate"/>
      </w:r>
      <w:r>
        <w:rPr>
          <w:rStyle w:val="5"/>
          <w:rFonts w:hint="eastAsia" w:ascii="仿宋_GB2312" w:hAnsi="仿宋_GB2312" w:eastAsia="仿宋_GB2312" w:cs="仿宋_GB2312"/>
          <w:color w:val="333333"/>
          <w:sz w:val="28"/>
          <w:szCs w:val="28"/>
          <w:u w:val="none"/>
          <w:shd w:val="clear" w:color="auto" w:fill="FFFFFF"/>
        </w:rPr>
        <w:t>江苏</w:t>
      </w:r>
      <w:r>
        <w:rPr>
          <w:rStyle w:val="5"/>
          <w:rFonts w:hint="eastAsia" w:ascii="仿宋_GB2312" w:hAnsi="仿宋_GB2312" w:eastAsia="仿宋_GB2312" w:cs="仿宋_GB2312"/>
          <w:color w:val="333333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阳光集团K297为标准色，式样见附图。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(五)冬装大衣：藏蓝色多功能透湿涂层面料(颜色同制服)，男女同款，式样见附图。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(六)帽子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大檐帽：男女同款，春秋冬季面料、颜色同制服，夏季为白色。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(七)领带：颜色与制服相同，真丝或涤丝面料，领带左下角印有蓝色卫生监督徽图案。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(八)领带夹：铜制，金黄色，上印有中国卫生监督英文缩写“CNHI”字样及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drawing>
          <wp:inline distT="0" distB="0" distL="114300" distR="114300">
            <wp:extent cx="381000" cy="40005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 ”图案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图案。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(九)纽扣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　　西服：藏青色树脂扣；衬衣：金黄色铝扣；大衣：白色点黑漆四合扣。纽扣上均印有“卫监”字样。</w:t>
      </w:r>
    </w:p>
    <w:p>
      <w:pPr>
        <w:rPr>
          <w:rFonts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793750" cy="793750"/>
            <wp:effectExtent l="0" t="0" r="6350" b="6350"/>
            <wp:docPr id="6" name="图片 6" descr="20130417053817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1304170538176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800735" cy="800735"/>
            <wp:effectExtent l="0" t="0" r="18415" b="18415"/>
            <wp:docPr id="7" name="图片 7" descr="20130417053805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1304170538057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0735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969010" cy="1390015"/>
            <wp:effectExtent l="0" t="0" r="2540" b="635"/>
            <wp:docPr id="8" name="图片 8" descr="2013041705463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1304170546303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911225" cy="1414145"/>
            <wp:effectExtent l="0" t="0" r="3175" b="14605"/>
            <wp:docPr id="9" name="图片 9" descr="2013041705455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13041705455034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1235710" cy="1570355"/>
            <wp:effectExtent l="0" t="0" r="2540" b="10795"/>
            <wp:docPr id="11" name="图片 11" descr="20130417053922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13041705392276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958850" cy="1558290"/>
            <wp:effectExtent l="0" t="0" r="12700" b="3810"/>
            <wp:docPr id="12" name="图片 12" descr="20130417053946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13041705394663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ascii="楷体_GB2312" w:hAnsi="仿宋_GB2312" w:eastAsia="楷体_GB2312" w:cs="仿宋_GB2312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楷体_GB2312" w:hAnsi="仿宋_GB2312" w:eastAsia="楷体_GB2312" w:cs="仿宋_GB2312"/>
          <w:b/>
          <w:color w:val="333333"/>
          <w:sz w:val="32"/>
          <w:szCs w:val="32"/>
          <w:shd w:val="clear" w:color="auto" w:fill="FFFFFF"/>
        </w:rPr>
        <w:t>执法证件样式</w:t>
      </w:r>
    </w:p>
    <w:p>
      <w:pP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drawing>
          <wp:inline distT="0" distB="0" distL="114300" distR="114300">
            <wp:extent cx="2000250" cy="1575435"/>
            <wp:effectExtent l="0" t="0" r="0" b="5715"/>
            <wp:docPr id="18" name="图片 18" descr="新版行政执法证件标识卡样式（适用于区级行政执法部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新版行政执法证件标识卡样式（适用于区级行政执法部门）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drawing>
          <wp:inline distT="0" distB="0" distL="114300" distR="114300">
            <wp:extent cx="2353310" cy="3461385"/>
            <wp:effectExtent l="0" t="0" r="8890" b="5715"/>
            <wp:docPr id="19" name="图片 19" descr="新版行政执法证件皮夹、佩戴式卡套、挂绳样式（通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新版行政执法证件皮夹、佩戴式卡套、挂绳样式（通用）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50739A"/>
    <w:multiLevelType w:val="singleLevel"/>
    <w:tmpl w:val="835073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AF3DE3D"/>
    <w:multiLevelType w:val="singleLevel"/>
    <w:tmpl w:val="8AF3DE3D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06C4D"/>
    <w:rsid w:val="004B130A"/>
    <w:rsid w:val="005F5455"/>
    <w:rsid w:val="006D6D27"/>
    <w:rsid w:val="00A62A6B"/>
    <w:rsid w:val="00A63C1C"/>
    <w:rsid w:val="00A94CAC"/>
    <w:rsid w:val="00EB0C65"/>
    <w:rsid w:val="00EF3DD7"/>
    <w:rsid w:val="0BBB376F"/>
    <w:rsid w:val="152C1D05"/>
    <w:rsid w:val="15BB68CA"/>
    <w:rsid w:val="30106C4D"/>
    <w:rsid w:val="47302122"/>
    <w:rsid w:val="4CEE177F"/>
    <w:rsid w:val="68EF2E91"/>
    <w:rsid w:val="7727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批注框文本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区委卫生计生工委、区卫生计生委</Company>
  <Pages>3</Pages>
  <Words>137</Words>
  <Characters>781</Characters>
  <Lines>6</Lines>
  <Paragraphs>1</Paragraphs>
  <TotalTime>0</TotalTime>
  <ScaleCrop>false</ScaleCrop>
  <LinksUpToDate>false</LinksUpToDate>
  <CharactersWithSpaces>917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2019-11-18T09:32:00Z</dcterms:created>
  <dc:creator>DELL</dc:creator>
  <cp:lastModifiedBy>张爽</cp:lastModifiedBy>
  <dcterms:modified xsi:type="dcterms:W3CDTF">2022-06-15T03:05:56Z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