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hAnsi="仿宋_GB2312" w:eastAsia="仿宋_GB2312" w:cs="仿宋_GB2312"/>
          <w:sz w:val="44"/>
          <w:szCs w:val="44"/>
          <w:lang w:eastAsia="zh-CN"/>
        </w:rPr>
      </w:pPr>
      <w:r>
        <w:rPr>
          <w:rFonts w:hint="eastAsia" w:ascii="仿宋_GB2312" w:hAnsi="仿宋_GB2312" w:eastAsia="仿宋_GB2312" w:cs="仿宋_GB2312"/>
          <w:sz w:val="44"/>
          <w:szCs w:val="44"/>
          <w:lang w:eastAsia="zh-CN"/>
        </w:rPr>
        <w:t>北京市西城区民政局</w:t>
      </w:r>
    </w:p>
    <w:p>
      <w:pPr>
        <w:jc w:val="center"/>
        <w:rPr>
          <w:rFonts w:hint="eastAsia" w:ascii="仿宋_GB2312" w:hAnsi="仿宋_GB2312" w:eastAsia="仿宋_GB2312" w:cs="仿宋_GB2312"/>
          <w:sz w:val="44"/>
          <w:szCs w:val="44"/>
        </w:rPr>
      </w:pPr>
      <w:r>
        <w:rPr>
          <w:rFonts w:hint="eastAsia" w:ascii="仿宋_GB2312" w:hAnsi="仿宋_GB2312" w:eastAsia="仿宋_GB2312" w:cs="仿宋_GB2312"/>
          <w:sz w:val="44"/>
          <w:szCs w:val="44"/>
        </w:rPr>
        <w:t>行政处罚信息公示表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（公示日期：2025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日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ind w:firstLine="2240" w:firstLineChars="7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1"/>
        <w:gridCol w:w="630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执法对象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XXX</w:t>
            </w:r>
            <w:r>
              <w:rPr>
                <w:rFonts w:hint="eastAsia"/>
                <w:sz w:val="32"/>
                <w:szCs w:val="32"/>
              </w:rPr>
              <w:t>服务中心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决定种类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暂扣或者吊销许可证、暂扣或者吊销执照。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决定主要内容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撤销登记，并收缴《民办非企业单位登记证书》（含正本、副本）和印章。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决定日期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</w:rPr>
              <w:t>2025</w:t>
            </w:r>
            <w:r>
              <w:rPr>
                <w:rFonts w:hint="eastAsia"/>
                <w:sz w:val="32"/>
                <w:szCs w:val="32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9</w:t>
            </w:r>
            <w:r>
              <w:rPr>
                <w:rFonts w:hint="eastAsia"/>
                <w:sz w:val="32"/>
                <w:szCs w:val="32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lang w:val="en-US" w:eastAsia="zh-CN"/>
              </w:rPr>
              <w:t>18</w:t>
            </w:r>
            <w:r>
              <w:rPr>
                <w:rFonts w:hint="eastAsia"/>
                <w:sz w:val="32"/>
                <w:szCs w:val="32"/>
                <w:lang w:eastAsia="zh-CN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决定书编号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bookmarkStart w:id="0" w:name="_GoBack"/>
            <w:r>
              <w:rPr>
                <w:rFonts w:hint="eastAsia"/>
                <w:sz w:val="32"/>
                <w:szCs w:val="32"/>
              </w:rPr>
              <w:t>京西民罚﹝2025﹞11号</w:t>
            </w:r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21" w:type="dxa"/>
            <w:noWrap w:val="0"/>
            <w:vAlign w:val="center"/>
          </w:tcPr>
          <w:p>
            <w:pPr>
              <w:jc w:val="center"/>
              <w:rPr>
                <w:rFonts w:hint="eastAsia" w:ascii="黑体" w:hAnsi="黑体" w:eastAsia="黑体" w:cs="黑体"/>
                <w:sz w:val="32"/>
                <w:szCs w:val="32"/>
                <w:vertAlign w:val="baseline"/>
              </w:rPr>
            </w:pPr>
            <w:r>
              <w:rPr>
                <w:rFonts w:hint="eastAsia" w:ascii="黑体" w:hAnsi="黑体" w:eastAsia="黑体" w:cs="黑体"/>
                <w:sz w:val="32"/>
                <w:szCs w:val="32"/>
              </w:rPr>
              <w:t>作出决定机关</w:t>
            </w:r>
          </w:p>
        </w:tc>
        <w:tc>
          <w:tcPr>
            <w:tcW w:w="6301" w:type="dxa"/>
            <w:noWrap w:val="0"/>
            <w:vAlign w:val="top"/>
          </w:tcPr>
          <w:p>
            <w:pPr>
              <w:rPr>
                <w:rFonts w:hint="eastAsia"/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</w:rPr>
              <w:t>北京市西城区民政局</w:t>
            </w:r>
          </w:p>
        </w:tc>
      </w:tr>
    </w:tbl>
    <w:p/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55DC0"/>
    <w:rsid w:val="29055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2026-07-07T01:29:00Z</dcterms:created>
  <dc:creator>WPS_1769643150</dc:creator>
  <cp:lastModifiedBy>WPS_1769643150</cp:lastModifiedBy>
  <dcterms:modified xsi:type="dcterms:W3CDTF">2026-07-07T01:33:06Z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2052-11.8.2.12094</vt:lpwstr>
  </property>
  <property fmtid="{D5CDD505-2E9C-101B-9397-08002B2CF9AE}" pid="3" name="ICV">
    <vt:lpwstr>1789208FF4FE42A498EF2A7EA35338DB</vt:lpwstr>
  </property>
</Properties>
</file>