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10C6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住建</w:t>
      </w:r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部门</w:t>
      </w:r>
      <w:r>
        <w:rPr>
          <w:rFonts w:hint="default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行政处罚听证标准</w:t>
      </w:r>
      <w:bookmarkStart w:id="0" w:name="_GoBack"/>
      <w:bookmarkEnd w:id="0"/>
    </w:p>
    <w:p w14:paraId="150D924F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1、行政处罚法</w:t>
      </w:r>
    </w:p>
    <w:p w14:paraId="743C4C96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根据《中华人民共和国行政处罚法》第六十三条：“行政机关拟作出下列行政处罚决定，应当告知当事人有要求听证的权利，当事人要求听证的，行政机关应当组织听证：</w:t>
      </w:r>
    </w:p>
    <w:p w14:paraId="1D90D6A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（一）较大数额罚款；</w:t>
      </w:r>
    </w:p>
    <w:p w14:paraId="3EB6943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（二）没收较大数额违法所得、没收较大价值非法财物；</w:t>
      </w:r>
    </w:p>
    <w:p w14:paraId="39A119B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（三）降低资质等级、吊销许可证件；</w:t>
      </w:r>
    </w:p>
    <w:p w14:paraId="31D0662C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（四）责令停产停业、责令关闭、限制从业；</w:t>
      </w:r>
    </w:p>
    <w:p w14:paraId="6C2C23EE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（五）其他较重的行政处罚；</w:t>
      </w:r>
    </w:p>
    <w:p w14:paraId="3F3F9EBB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（六）法律、法规、规章规定的其他情形。”</w:t>
      </w:r>
    </w:p>
    <w:p w14:paraId="69927E3D">
      <w:pPr>
        <w:pStyle w:val="2"/>
        <w:spacing w:before="75" w:beforeAutospacing="0" w:after="75" w:afterAutospacing="0"/>
        <w:ind w:left="0" w:right="0" w:firstLine="480"/>
        <w:jc w:val="both"/>
        <w:rPr>
          <w:rFonts w:hint="default" w:ascii="仿宋_GB2312" w:eastAsia="仿宋_GB2312" w:cs="Times New Roman"/>
          <w:sz w:val="30"/>
          <w:szCs w:val="30"/>
          <w:lang w:bidi="ar-SA"/>
        </w:rPr>
      </w:pPr>
      <w:r>
        <w:rPr>
          <w:rFonts w:hint="default" w:ascii="仿宋_GB2312" w:eastAsia="仿宋_GB2312" w:cs="Times New Roman"/>
          <w:sz w:val="30"/>
          <w:szCs w:val="30"/>
          <w:lang w:bidi="ar-SA"/>
        </w:rPr>
        <w:t>2、根据《住房和城乡建设行政处罚程序规定》（住建部令55号）第三十二条　执法机关在作出较大数额罚款、没收较大数额违法所得、没收较大价值非法财物、降低资质等级、吊销许可证件、责令停业整顿、责令停止执业、限制从业等较重行政处罚决定之前，应当告知当事人有要求听证的权利。</w:t>
      </w:r>
    </w:p>
    <w:p w14:paraId="51E2C1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EDB19"/>
    <w:rsid w:val="3B6F6469"/>
    <w:rsid w:val="FF3ED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2026-06-25T22:48:00Z</dcterms:created>
  <dc:creator>huawei</dc:creator>
  <cp:lastModifiedBy>jiangyu</cp:lastModifiedBy>
  <dcterms:modified xsi:type="dcterms:W3CDTF">2026-08-05T16:47:15Z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889008E265FE43CB58CF3C6A942F245C_41</vt:lpwstr>
  </property>
</Properties>
</file>