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outlineLvl w:val="0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不合格项目说明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0" w:after="19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一、大肠菌群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0" w:after="190" w:line="560" w:lineRule="exact"/>
        <w:ind w:firstLine="640" w:firstLineChars="200"/>
        <w:textAlignment w:val="auto"/>
        <w:rPr>
          <w:rFonts w:hint="eastAsia" w:ascii="方正仿宋_GBK" w:eastAsia="方正仿宋_GBK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大肠菌群是国内外通用的食品污染常用指示菌之一。产品中大肠菌群不合格，说明产品存在卫生质量缺陷，提示该产品中存在被肠道致病菌污染的可能，对人体健康具有潜在危害，尤其对老人、小孩的危害更大。《食品安全国家标准 消毒餐(饮)具》（GB 14934-2016）中规定，大肠菌群在复用餐饮具中检测结果应为不得检出。大肠菌群在复用餐饮具中检出的原因，可能是产品的包装材料受污染，或在清洗、消毒等过程中产品受到人员、工具器具等生产设备、环境污染或者灭菌不彻底等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0" w:after="19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</w:rPr>
      </w:pPr>
      <w:r>
        <w:rPr>
          <w:rFonts w:hint="eastAsia" w:ascii="黑体" w:hAnsi="黑体" w:eastAsia="黑体" w:cs="黑体"/>
          <w:b w:val="0"/>
          <w:bCs w:val="0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</w:rPr>
        <w:t>阴离子合成洗涤剂（以十二烷基苯磺酸钠计）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0" w:after="190" w:line="560" w:lineRule="exact"/>
        <w:ind w:firstLine="560"/>
        <w:textAlignment w:val="auto"/>
        <w:rPr>
          <w:rFonts w:hint="eastAsia" w:eastAsia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阴离子合成洗涤剂，即我们日常生活中经常用到的洗衣粉、洗洁精等洗涤剂的主要成分，其主要成分十二烷基苯磺酸钠，是一种低毒物质，因其使用方便、易溶解、稳定性好、成本低等优点，在消毒企业中广泛使用，但是如果餐（饮）具清洗消毒流程控制不当，会造成洗涤剂在餐（饮）具上的残留，对人体健康产生不良影响。固《食品安全国家标准消毒餐（饮）具》（GB 14934-2016）中规定采用化学消毒法的餐（饮）具的阴离子合成洗涤剂应不得检出。阴离子合成洗涤剂检出的原因可能是清洗餐具所用洗涤剂、消毒剂不合格；洗涤剂或消毒剂未彻底冲洗干净；餐具数量过多，洗涤剂、消毒剂浸泡餐具重复使用，造成交叉污染等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0" w:after="190" w:line="560" w:lineRule="exact"/>
        <w:ind w:firstLine="640" w:firstLineChars="200"/>
        <w:jc w:val="left"/>
        <w:textAlignment w:val="auto"/>
        <w:outlineLvl w:val="3"/>
        <w:rPr>
          <w:rFonts w:hint="eastAsia" w:ascii="黑体" w:hAnsi="黑体" w:eastAsia="黑体" w:cs="黑体"/>
          <w:b w:val="0"/>
          <w:bCs w:val="0"/>
          <w:kern w:val="0"/>
          <w:sz w:val="32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8"/>
          <w:lang w:val="en-US" w:eastAsia="zh-CN" w:bidi="ar-SA"/>
        </w:rPr>
        <w:t>三、噻虫嗪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0" w:after="190" w:line="560" w:lineRule="exact"/>
        <w:ind w:leftChars="0" w:firstLine="56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噻虫嗪是烟碱类杀虫剂，具有触杀、胃毒和内吸作用的杀虫剂。少量的残留一般不会导致噻虫嗪的急性中毒，但长期食用噻虫嗪超标的食品，对人体健康也有一定影响（介绍）。《食品安全国家标准 食品中农药最大残留限量》（GB 2763-2021）中规定，噻虫嗪在葱、豇豆中的最大残留限量值为0.3mg/kg、0.3mg/kg，本次2批次不合格样品中噻虫胺的检验结果为：0.95mg/kg、0.83mg/kg（判定依据标准值）。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0" w:after="190" w:line="560" w:lineRule="exact"/>
        <w:ind w:leftChars="0" w:firstLine="56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噻虫嗪残留量超标的原因，可能是为快速控制虫害，加大用药量或未遵守采摘间隔期规定，致使上市销售的产品中残留量超标（原因）。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0" w:after="190" w:line="560" w:lineRule="exact"/>
        <w:ind w:firstLine="640" w:firstLineChars="200"/>
        <w:jc w:val="left"/>
        <w:textAlignment w:val="auto"/>
        <w:outlineLvl w:val="3"/>
        <w:rPr>
          <w:rFonts w:hint="eastAsia" w:ascii="黑体" w:hAnsi="黑体" w:eastAsia="黑体" w:cs="黑体"/>
          <w:b w:val="0"/>
          <w:bCs w:val="0"/>
          <w:kern w:val="0"/>
          <w:sz w:val="32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8"/>
          <w:lang w:val="en-US" w:eastAsia="zh-CN" w:bidi="ar-SA"/>
        </w:rPr>
        <w:t>四、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2"/>
          <w:sz w:val="32"/>
          <w:szCs w:val="28"/>
          <w:lang w:val="en-US" w:eastAsia="zh-CN" w:bidi="ar-SA"/>
        </w:rPr>
        <w:t>噻虫胺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0" w:after="190" w:line="560" w:lineRule="exact"/>
        <w:ind w:leftChars="0" w:firstLine="560" w:firstLineChars="0"/>
        <w:jc w:val="both"/>
        <w:textAlignment w:val="auto"/>
        <w:rPr>
          <w:rFonts w:hint="eastAsia" w:eastAsia="仿宋_GB2312" w:asciiTheme="minorHAnsi" w:hAnsiTheme="minorHAnsi" w:cstheme="minorBidi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asciiTheme="minorHAnsi" w:hAnsiTheme="minorHAnsi" w:cstheme="minorBidi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噻虫胺是新烟碱类中的一种杀虫剂，是一类高效安全、高选择性的新型杀虫剂，其作用与烟碱乙酰胆碱受体类似，具有触杀、胃毒和内吸活性（介绍）。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0" w:after="190" w:line="560" w:lineRule="exact"/>
        <w:ind w:leftChars="0" w:firstLine="56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《食品安全国家标准 食品中农药最大残留限量》（GB 2763-2021）中规定，噻虫胺在辣椒中的最大残留限量值为0.05mg/kg。本次1批次不合格样品中噻虫胺的检验结果为：0.12mg/kg（判定依据标准值）。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0" w:after="190" w:line="560" w:lineRule="exact"/>
        <w:ind w:leftChars="0" w:firstLine="56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蔬菜中噻虫胺超标的原因，可能是为快速控制虫害加大用药量，或未遵守采摘间隔期规定，致使上市销售时产品中的药物残留量未降解至标准限量以下。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0" w:after="190" w:line="560" w:lineRule="exact"/>
        <w:ind w:firstLine="560"/>
        <w:textAlignment w:val="auto"/>
        <w:rPr>
          <w:rFonts w:hint="eastAsia" w:eastAsia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745664"/>
    <w:rsid w:val="2FC1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line="376" w:lineRule="atLeast"/>
      <w:ind w:firstLine="0" w:firstLineChars="0"/>
      <w:jc w:val="left"/>
      <w:outlineLvl w:val="3"/>
    </w:pPr>
    <w:rPr>
      <w:rFonts w:asciiTheme="majorHAnsi" w:hAnsiTheme="majorHAnsi" w:cstheme="majorBidi"/>
      <w:b/>
      <w:bCs/>
      <w:sz w:val="32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unhideWhenUsed/>
    <w:qFormat/>
    <w:uiPriority w:val="99"/>
    <w:pPr>
      <w:ind w:left="100" w:leftChars="200" w:hanging="200" w:hangingChars="200"/>
    </w:pPr>
  </w:style>
  <w:style w:type="paragraph" w:styleId="4">
    <w:name w:val="Body Text Indent"/>
    <w:basedOn w:val="1"/>
    <w:qFormat/>
    <w:uiPriority w:val="0"/>
    <w:pPr>
      <w:ind w:left="600"/>
      <w:jc w:val="left"/>
    </w:pPr>
    <w:rPr>
      <w:b/>
      <w:spacing w:val="20"/>
      <w:sz w:val="24"/>
      <w:szCs w:val="20"/>
    </w:rPr>
  </w:style>
  <w:style w:type="paragraph" w:styleId="5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2025-02-07T01:10:00Z</dcterms:created>
  <dc:creator>admn</dc:creator>
  <cp:lastModifiedBy>admin</cp:lastModifiedBy>
  <dcterms:modified xsi:type="dcterms:W3CDTF">2026-07-27T03:36:42Z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