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比选评分标准</w:t>
      </w:r>
    </w:p>
    <w:tbl>
      <w:tblPr>
        <w:tblStyle w:val="4"/>
        <w:tblW w:w="1301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138"/>
        <w:gridCol w:w="9974"/>
        <w:gridCol w:w="11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tblHeader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评分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评分标准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满足文件要求且最终报价最低的得10分。报价次位的得7分，其余报价得4分及以下。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资质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情况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基础资格材料齐全（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企业营业执照、资格声明书、信用记录、法定代表人身份证复印件、被授权人身份证复印件、企业基本情况介绍、相关经验证明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、本次服务方案、材料真实性声明、联系人及联系方式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）得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，缺一项扣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；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9" w:hRule="atLeast"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团队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能力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专家资源丰富，成员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>具备研究员、教授职称。（13-15分）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专家资源一般，成员具备副研究员、副教授职称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>。（8-12分）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eastAsia="zh-CN"/>
              </w:rPr>
              <w:t>专家资源不足</w:t>
            </w:r>
            <w:r>
              <w:rPr>
                <w:rFonts w:hint="eastAsia" w:ascii="仿宋_GB2312" w:hAnsi="宋体" w:eastAsia="仿宋_GB2312"/>
                <w:color w:val="auto"/>
                <w:sz w:val="24"/>
                <w:szCs w:val="24"/>
                <w:lang w:val="en-US" w:eastAsia="zh-CN"/>
              </w:rPr>
              <w:t>。（0-7分）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研究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业绩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完成3个及以上粮食调查类或同类调查项目。（21-30分）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完成1至2个相关调查类项目。（11-20分）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业绩相关性不强。（0-10分）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调查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方案</w:t>
            </w:r>
          </w:p>
        </w:tc>
        <w:tc>
          <w:tcPr>
            <w:tcW w:w="9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调查方案内容全面、结构清晰，对调查目的理解深刻。调查方法科学，数据质量控制措施具体且有力。（21-30分）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调查方案内容较为完整，对调查目的理解基本准确。调查方法适用，有数据质量控制措施。（11-20分）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调查方案内容简单，对调查目的理解有偏差。调查方法不够具体，数据质量控制措施空泛。（0-10分）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0" w:firstLineChars="50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768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合计</w:t>
            </w:r>
          </w:p>
        </w:tc>
        <w:tc>
          <w:tcPr>
            <w:tcW w:w="11112" w:type="dxa"/>
            <w:gridSpan w:val="2"/>
            <w:tcBorders>
              <w:top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100</w:t>
            </w:r>
          </w:p>
        </w:tc>
      </w:tr>
    </w:tbl>
    <w:p/>
    <w:sectPr>
      <w:footerReference r:id="rId3" w:type="default"/>
      <w:pgSz w:w="16838" w:h="11906" w:orient="landscape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733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29165"/>
    <w:multiLevelType w:val="singleLevel"/>
    <w:tmpl w:val="2772916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A8054A4"/>
    <w:multiLevelType w:val="singleLevel"/>
    <w:tmpl w:val="6A8054A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3344B6"/>
    <w:rsid w:val="003B225E"/>
    <w:rsid w:val="0B6F59B3"/>
    <w:rsid w:val="12946C0A"/>
    <w:rsid w:val="1C0D4DF8"/>
    <w:rsid w:val="1CDB47AC"/>
    <w:rsid w:val="235D5A00"/>
    <w:rsid w:val="282754F2"/>
    <w:rsid w:val="2DCD066D"/>
    <w:rsid w:val="366D2BCB"/>
    <w:rsid w:val="3C0A5268"/>
    <w:rsid w:val="562A7AD8"/>
    <w:rsid w:val="5A241A59"/>
    <w:rsid w:val="60E03028"/>
    <w:rsid w:val="60E56B75"/>
    <w:rsid w:val="613344B6"/>
    <w:rsid w:val="6D086121"/>
    <w:rsid w:val="7523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578</Characters>
  <Lines>0</Lines>
  <Paragraphs>0</Paragraphs>
  <TotalTime>59</TotalTime>
  <ScaleCrop>false</ScaleCrop>
  <LinksUpToDate>false</LinksUpToDate>
  <CharactersWithSpaces>578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2023-02-07T07:55:00Z</dcterms:created>
  <dc:creator>刘雨竹</dc:creator>
  <cp:lastModifiedBy>20240703</cp:lastModifiedBy>
  <cp:lastPrinted>2023-02-21T07:01:00Z</cp:lastPrinted>
  <dcterms:modified xsi:type="dcterms:W3CDTF">2026-10-20T02:00:12Z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eyJoZGlkIjoiNDg3M2ZlMzVjYzc0ODFjZmFjMDM2OWM5MDEzMWJhMDciLCJ1c2VySWQiOiI4OTIzMTE2ODYifQ==</vt:lpwstr>
  </property>
  <property fmtid="{D5CDD505-2E9C-101B-9397-08002B2CF9AE}" pid="4" name="ICV">
    <vt:lpwstr>2B1AA8F0AC584BACA48C26198A9BDD87_13</vt:lpwstr>
  </property>
</Properties>
</file>