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 w:cs="Times New Roman"/>
          <w:color w:val="000000" w:themeColor="text1"/>
          <w:sz w:val="44"/>
          <w14:textFill>
            <w14:solidFill>
              <w14:schemeClr w14:val="tx1"/>
            </w14:solidFill>
          </w14:textFill>
        </w:rPr>
        <w:t>不合格项目说明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 w:themeColor="text1"/>
          <w:sz w:val="4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7" w:firstLineChars="196"/>
        <w:textAlignment w:val="auto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一、</w:t>
      </w:r>
      <w:r>
        <w:rPr>
          <w:rFonts w:hint="eastAsia" w:ascii="黑体" w:hAnsi="黑体" w:eastAsia="黑体"/>
          <w:color w:val="auto"/>
          <w:sz w:val="32"/>
          <w:szCs w:val="32"/>
        </w:rPr>
        <w:t>噻虫胺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噻虫胺，烟碱类杀虫剂，具有触杀、胃毒作用，具有根内吸活性和层间传导性。土壤处理、叶面喷施和种子处理，防治水稻、玉米、油菜、果树和蔬菜、柑橘的刺吸式和咀嚼式害虫，如飞虱、椿象、蚜虫和烟粉虱。急性中毒可出现恶心、呕吐、头痛、乏力、躁动、抽搐等。食用食品一般不会导致噻虫胺的急性中毒，但长期食用噻虫胺超标的食品，对人体健康也有一定影响。《食品安全国家标准食品中农药最大残留限量》(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eastAsia="zh-CN"/>
        </w:rPr>
        <w:t>GB 2763-2026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)中规定，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val="en-US" w:eastAsia="zh-CN"/>
        </w:rPr>
        <w:t>甜椒中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噻虫胺最大残留限量为0.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val="en-US" w:eastAsia="zh-CN"/>
        </w:rPr>
        <w:t>05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mg/kg。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7" w:firstLineChars="196"/>
        <w:textAlignment w:val="auto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二、</w:t>
      </w:r>
      <w:r>
        <w:rPr>
          <w:rFonts w:hint="eastAsia" w:ascii="黑体" w:hAnsi="黑体" w:eastAsia="黑体"/>
          <w:color w:val="auto"/>
          <w:sz w:val="32"/>
          <w:szCs w:val="32"/>
        </w:rPr>
        <w:t>噻虫嗪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噻虫嗪，烟碱类杀虫剂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val="en-US" w:eastAsia="zh-CN"/>
        </w:rPr>
        <w:t>,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具有触杀、胃毒和内吸作用的杀虫剂。能被迅速吸收到植物体内，并在木质部向顶传导。防治蚜虫、粉虱、蓟马、稻飞虱、稻褐蝽、粉蚧、蛴螬、科罗拉多马铃薯甲虫、跳甲、金针虫、步行虫、潜叶虫和一些鳞翅目害虫。也可用于动物和公共卫生，防治蝇类（如家蝇、厕蝇和果蝇）。中毒可出现恶心、呕吐、头痛、乏力、心跳过速等症状。食用食品一般不会导致噻虫嗪的急性中毒，但长期食用噻虫嗪超标的食品，对人体健康也有一定影响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eastAsia="zh-CN"/>
        </w:rPr>
        <w:t>。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《食品安全国家标准食品中农药最大残留限量》(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eastAsia="zh-CN"/>
        </w:rPr>
        <w:t>GB 2763-2026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)中规定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eastAsia="zh-CN"/>
        </w:rPr>
        <w:t>，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val="en-US" w:eastAsia="zh-CN"/>
        </w:rPr>
        <w:t>马铃薯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中噻虫嗪最大残留限量为0.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  <w:t>mg/kg。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7" w:firstLineChars="196"/>
        <w:textAlignment w:val="auto"/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  <w:t>三、氯氟氰菊酯和高效氯氟氰菊酯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氯氟氰菊酯和高效氯氟氰菊酯，是一种广谱、高效</w:t>
      </w:r>
      <w:bookmarkStart w:id="0" w:name="_GoBack"/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拟</w:t>
      </w:r>
      <w:bookmarkEnd w:id="0"/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除虫菊酯类杀虫剂，以触杀和胃毒作用为主，无内吸作用，被广泛用于农林业和卫生害虫的防治。但由于其不易降解，对鱼类、蜜蜂、蚕和蚯蚓都有剧毒，对生态环境有一定影响。急性毒性分级为中等毒性，中毒表现有头痛、头昏、恶心、呕吐、抽搐，重者可出现血压急剧下降、出现昏迷或多器官衰竭。相关研究未见遗传毒性、生殖发育毒性、致畸性和致癌性。少量的农药残留不会引起人体急性中毒，但长期食用氯氟氰菊酯超标的食品，对人体健康有一定影响。《食品安全国家标准食品中农药最大残留限量》(GB 2763-2026)中规定，甘薯中氯氟氰菊酯和高效氯氟氰菊酯最大残留限量为0.01mg/kg。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7" w:firstLineChars="196"/>
        <w:textAlignment w:val="auto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  <w:t xml:space="preserve">四、氰霜唑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氰霜唑，叶面和土壤施用的预防性杀菌剂，具有残效性，耐雨水冲刷，有中度层间传导和治疗活性。防治卵菌和根肿菌导致的病害。急性毒性分级为微毒。有机杂环类杀菌剂，经口毒性低，一般对皮肤有刺激性。食用食品一般不会导致氰霜唑的急性中毒，但长期食用氰霜唑超标的食品，对人体健康也有一定影响。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《食品安全国家标准食品中农药最大残留限量》(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GB 2763-2026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)中规定，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荔枝中氰霜唑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最大残留限量为0.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mg/kg。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7" w:firstLineChars="196"/>
        <w:textAlignment w:val="auto"/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  <w:t>五、恩诺沙星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恩诺沙星属第三代喹诺酮类药物，是一类人工合成的广谱抗菌药，用于治疗动物的皮肤感染、呼吸道感染等，是动物专属用药。长期食用恩诺沙星残留超标的食品，可能在人体中蓄积，进而对人体机能产生危害，还可能使人体产生耐药性菌株。《食品安全国家标准 食品中兽药最大残留限量》（GB 31650-2019）中规定，恩诺沙星在淡水鱼中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最大残留限量为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100μg/kg。淡水鱼中恩诺沙星残留量超标的原因，可能是在养殖过程中为快速控制疫病，违规加大用药量或不遵守休药期规定，致使上市销售产品中的药物残留量超标。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  <w:t>六、除虫脲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除虫脲为非内吸性昆虫生长调节剂，具有触杀和胃毒作用。除虫脲在体内水解产生氯苯胺，有引起高铁血红蛋白症的危险，但对接触除虫脲的人群，未见中毒报告。食用食品一般不会导致除虫脲的急性中毒，但长期食用除虫脲超标的食品，对人体健康也有一定影响。《食品安全国家标准 食品中农药最大残留限量》（GB 2763-202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）中规定，除虫脲在荔枝中的最大残留限量为0.5mg/kg。除虫脲超标的原因，可能是种植过程中对使用农药的安全间隔期不了解，从而违规使用农药</w:t>
      </w:r>
      <w:r>
        <w:rPr>
          <w:rFonts w:hint="eastAsia" w:ascii="Times New Roman" w:hAnsi="Times New Roman" w:eastAsia="仿宋_GB2312" w:cs="Times New Roman"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bCs/>
          <w:color w:val="auto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F0F"/>
    <w:rsid w:val="00281629"/>
    <w:rsid w:val="00462282"/>
    <w:rsid w:val="00E85F0F"/>
    <w:rsid w:val="02B70B43"/>
    <w:rsid w:val="18D02150"/>
    <w:rsid w:val="250E51CC"/>
    <w:rsid w:val="27277E04"/>
    <w:rsid w:val="2C3E08A0"/>
    <w:rsid w:val="387A4328"/>
    <w:rsid w:val="5C37788E"/>
    <w:rsid w:val="5FCD0037"/>
    <w:rsid w:val="69E32AD8"/>
    <w:rsid w:val="7E9F10DA"/>
    <w:rsid w:val="FFD9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ind w:firstLine="420" w:firstLineChars="200"/>
    </w:p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526</Words>
  <Characters>587</Characters>
  <Lines>1</Lines>
  <Paragraphs>1</Paragraphs>
  <TotalTime>4</TotalTime>
  <ScaleCrop>false</ScaleCrop>
  <LinksUpToDate>false</LinksUpToDate>
  <CharactersWithSpaces>589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2019-10-14T18:27:00Z</dcterms:created>
  <dc:creator>user</dc:creator>
  <cp:lastModifiedBy>彤彤</cp:lastModifiedBy>
  <dcterms:modified xsi:type="dcterms:W3CDTF">2026-10-20T06:42:16Z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48B7BB5CB0E09521AA7E8467875C1BEA</vt:lpwstr>
  </property>
  <property fmtid="{D5CDD505-2E9C-101B-9397-08002B2CF9AE}" pid="4" name="KSOTemplateDocerSaveRecord">
    <vt:lpwstr>eyJoZGlkIjoiZTllOTg4ZWU5ZDE0MDg0OWUyOGYwMjAyMTVjNjhjOWYiLCJ1c2VySWQiOiIxNzg4Nzk5MDgxIn0=</vt:lpwstr>
  </property>
</Properties>
</file>