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left"/>
        <w:outlineLvl w:val="0"/>
        <w:rPr>
          <w:rFonts w:hint="eastAsia" w:ascii="仿宋_GB2312" w:hAnsi="仿宋_GB2312" w:eastAsia="仿宋_GB2312" w:cs="仿宋_GB2312"/>
          <w:b w:val="0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附件4</w:t>
      </w:r>
    </w:p>
    <w:p>
      <w:pPr>
        <w:jc w:val="center"/>
        <w:rPr>
          <w:rFonts w:eastAsia="仿宋_GB2312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黑体" w:eastAsia="方正小标宋简体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不合格项目说明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一、啶虫脒</w:t>
      </w:r>
      <w:bookmarkStart w:id="0" w:name="_GoBack"/>
      <w:bookmarkEnd w:id="0"/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啶虫脒属烟碱类内吸杀虫剂，主要用于防治蚜虫、飞虱等刺吸式口器害虫。少量的农药残留一般不会引起人体急性中毒，但长期食用啶虫脒超标的食品，对人体健康有一定影响。啶虫脒超标的原因，可能是种植者为快速控制虫害加大用药量或未遵守安全间隔期规定，致使上市销售的产品中残留量超标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firstLine="640" w:firstLineChars="200"/>
        <w:jc w:val="left"/>
        <w:textAlignment w:val="auto"/>
        <w:outlineLvl w:val="3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二、噻虫嗪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leftChars="0" w:firstLine="560" w:firstLineChars="0"/>
        <w:jc w:val="both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噻虫嗪是烟碱类杀虫剂，具有触杀、胃毒和内吸作用的杀虫剂。少量的残留一般不会导致噻虫嗪的急性中毒，但长期食用噻虫嗪超标的食品，对人体健康也有一定影响（介绍）。《食品安全国家标准 食品中农药最大残留限量》（GB 2763-2021）中规定，噻虫嗪在葱、豇豆中的最大残留限量值为0.3mg/kg、0.3mg/kg，本次2批次不合格样品中噻虫胺的检验结果为：0.95mg/kg、0.83mg/kg（判定依据标准值）。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leftChars="0" w:firstLine="560" w:firstLineChars="0"/>
        <w:jc w:val="both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噻虫嗪残留量超标的原因，可能是为快速控制虫害，加大用药量或未遵守采摘间隔期规定，致使上市销售的产品中残留量超标（原因）。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firstLine="640" w:firstLineChars="200"/>
        <w:jc w:val="left"/>
        <w:textAlignment w:val="auto"/>
        <w:outlineLvl w:val="3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三、噻虫胺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leftChars="0" w:firstLine="560" w:firstLineChars="0"/>
        <w:jc w:val="both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噻虫胺是新烟碱类中的一种杀虫剂，是一类高效安全、高选择性的新型杀虫剂，其作用与烟碱乙酰胆碱受体类似，具有触杀、胃毒和内吸活性（介绍）。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leftChars="0" w:firstLine="560" w:firstLineChars="0"/>
        <w:jc w:val="both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《食品安全国家标准 食品中农药最大残留限量》（GB 2763-2021）中规定，噻虫胺在辣椒中的最大残留限量值为0.05mg/kg。本次1批次不合格样品中噻虫胺的检验结果为：0.12mg/kg（判定依据标准值）。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leftChars="0" w:firstLine="560" w:firstLineChars="0"/>
        <w:jc w:val="both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蔬菜中噻虫胺超标的原因，可能是为快速控制虫害加大用药量，或未遵守采摘间隔期规定，致使上市销售时产品中的药物残留量未降解至标准限量以下。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after="190" w:line="560" w:lineRule="exact"/>
        <w:ind w:firstLine="560"/>
        <w:textAlignment w:val="auto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F0F"/>
    <w:rsid w:val="00281629"/>
    <w:rsid w:val="00462282"/>
    <w:rsid w:val="00E85F0F"/>
    <w:rsid w:val="2868782A"/>
    <w:rsid w:val="2D9865A3"/>
    <w:rsid w:val="48FF49A8"/>
    <w:rsid w:val="4D2A4972"/>
    <w:rsid w:val="4E716349"/>
    <w:rsid w:val="515F64F9"/>
    <w:rsid w:val="5C44135B"/>
    <w:rsid w:val="63E822B9"/>
    <w:rsid w:val="65F54601"/>
    <w:rsid w:val="FA4CA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unhideWhenUsed/>
    <w:qFormat/>
    <w:uiPriority w:val="9"/>
    <w:pPr>
      <w:keepNext/>
      <w:keepLines/>
      <w:spacing w:line="376" w:lineRule="atLeast"/>
      <w:ind w:firstLine="0" w:firstLineChars="0"/>
      <w:jc w:val="left"/>
      <w:outlineLvl w:val="3"/>
    </w:pPr>
    <w:rPr>
      <w:rFonts w:asciiTheme="majorHAnsi" w:hAnsiTheme="majorHAnsi" w:cstheme="majorBidi"/>
      <w:b/>
      <w:bCs/>
      <w:sz w:val="32"/>
      <w:szCs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unhideWhenUsed/>
    <w:qFormat/>
    <w:uiPriority w:val="99"/>
    <w:pPr>
      <w:ind w:left="100" w:leftChars="200" w:hanging="200" w:hangingChars="200"/>
    </w:p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eastAsia="宋体" w:cs="宋体"/>
      <w:kern w:val="0"/>
      <w:sz w:val="24"/>
    </w:rPr>
  </w:style>
  <w:style w:type="character" w:customStyle="1" w:styleId="9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apple-converted-space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225</Words>
  <Characters>235</Characters>
  <Lines>1</Lines>
  <Paragraphs>1</Paragraphs>
  <TotalTime>1</TotalTime>
  <ScaleCrop>false</ScaleCrop>
  <LinksUpToDate>false</LinksUpToDate>
  <CharactersWithSpaces>237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2019-10-14T10:27:00Z</dcterms:created>
  <dc:creator>user</dc:creator>
  <cp:lastModifiedBy>彤彤</cp:lastModifiedBy>
  <dcterms:modified xsi:type="dcterms:W3CDTF">2026-10-20T07:02:51Z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eyJoZGlkIjoiMzEwNTM5NzYwMDRjMzkwZTVkZjY2ODkwMGIxNGU0OTUiLCJ1c2VySWQiOiI3NzY1MTI1NjkifQ==</vt:lpwstr>
  </property>
  <property fmtid="{D5CDD505-2E9C-101B-9397-08002B2CF9AE}" pid="3" name="KSOProductBuildVer">
    <vt:lpwstr>2052-11.8.2.8875</vt:lpwstr>
  </property>
  <property fmtid="{D5CDD505-2E9C-101B-9397-08002B2CF9AE}" pid="4" name="ICV">
    <vt:lpwstr>9D18910CF6664F928413ABD4001EEB31_13</vt:lpwstr>
  </property>
</Properties>
</file>